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ACACD" w14:textId="42FF9360" w:rsidR="009717FB" w:rsidRPr="00C26F26" w:rsidRDefault="009717FB" w:rsidP="009717FB">
      <w:pPr>
        <w:pStyle w:val="Textoindependiente"/>
        <w:jc w:val="center"/>
        <w:rPr>
          <w:rFonts w:asciiTheme="minorHAnsi" w:hAnsiTheme="minorHAnsi" w:cstheme="minorHAnsi"/>
        </w:rPr>
      </w:pPr>
    </w:p>
    <w:p w14:paraId="4D62C33C" w14:textId="02312F6B" w:rsidR="009717FB" w:rsidRPr="00C26F26" w:rsidRDefault="00302994" w:rsidP="009717FB">
      <w:pPr>
        <w:pStyle w:val="Textoindependiente"/>
        <w:jc w:val="center"/>
        <w:rPr>
          <w:rFonts w:asciiTheme="minorHAnsi" w:hAnsiTheme="minorHAnsi" w:cstheme="minorHAnsi"/>
        </w:rPr>
      </w:pPr>
      <w:r>
        <w:rPr>
          <w:noProof/>
        </w:rPr>
        <w:drawing>
          <wp:inline distT="0" distB="0" distL="0" distR="0" wp14:anchorId="33F4D172" wp14:editId="1C80F55E">
            <wp:extent cx="5400040" cy="1517650"/>
            <wp:effectExtent l="0" t="0" r="0" b="6350"/>
            <wp:docPr id="2017653447"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53447" name="Imagen 1" descr="Texto&#10;&#10;Descripción generada automáticamente con confianza baja"/>
                    <pic:cNvPicPr/>
                  </pic:nvPicPr>
                  <pic:blipFill>
                    <a:blip r:embed="rId8"/>
                    <a:stretch>
                      <a:fillRect/>
                    </a:stretch>
                  </pic:blipFill>
                  <pic:spPr>
                    <a:xfrm>
                      <a:off x="0" y="0"/>
                      <a:ext cx="5400040" cy="1517650"/>
                    </a:xfrm>
                    <a:prstGeom prst="rect">
                      <a:avLst/>
                    </a:prstGeom>
                  </pic:spPr>
                </pic:pic>
              </a:graphicData>
            </a:graphic>
          </wp:inline>
        </w:drawing>
      </w:r>
    </w:p>
    <w:p w14:paraId="60E8A771" w14:textId="1C4E55A7" w:rsidR="009717FB" w:rsidRPr="00C26F26" w:rsidRDefault="009717FB" w:rsidP="009717FB">
      <w:pPr>
        <w:pStyle w:val="Textoindependiente"/>
        <w:spacing w:line="360" w:lineRule="auto"/>
        <w:jc w:val="center"/>
        <w:rPr>
          <w:rFonts w:asciiTheme="minorHAnsi" w:hAnsiTheme="minorHAnsi" w:cstheme="minorHAnsi"/>
          <w:sz w:val="36"/>
          <w:szCs w:val="36"/>
          <w:u w:val="none"/>
        </w:rPr>
      </w:pPr>
    </w:p>
    <w:p w14:paraId="586C8CC4" w14:textId="0CAD61FA" w:rsidR="009717FB" w:rsidRPr="00C26F26" w:rsidRDefault="009717FB" w:rsidP="009717FB">
      <w:pPr>
        <w:pStyle w:val="Textoindependiente"/>
        <w:spacing w:line="360" w:lineRule="auto"/>
        <w:jc w:val="center"/>
        <w:rPr>
          <w:rFonts w:asciiTheme="minorHAnsi" w:hAnsiTheme="minorHAnsi" w:cstheme="minorHAnsi"/>
          <w:sz w:val="36"/>
          <w:szCs w:val="36"/>
          <w:u w:val="none"/>
        </w:rPr>
      </w:pPr>
    </w:p>
    <w:p w14:paraId="46B9A25F" w14:textId="12CA10F2" w:rsidR="009717FB" w:rsidRPr="006E392C" w:rsidRDefault="00C8501F" w:rsidP="009717FB">
      <w:pPr>
        <w:pStyle w:val="Textoindependiente"/>
        <w:spacing w:line="360" w:lineRule="auto"/>
        <w:jc w:val="center"/>
        <w:rPr>
          <w:rFonts w:ascii="Century Gothic" w:hAnsi="Century Gothic" w:cstheme="minorHAnsi"/>
          <w:sz w:val="40"/>
          <w:szCs w:val="40"/>
          <w:u w:val="none"/>
        </w:rPr>
      </w:pPr>
      <w:r>
        <w:rPr>
          <w:rFonts w:ascii="Century Gothic" w:hAnsi="Century Gothic" w:cstheme="minorHAnsi"/>
          <w:sz w:val="40"/>
          <w:szCs w:val="40"/>
          <w:u w:val="none"/>
        </w:rPr>
        <w:t xml:space="preserve">MODELO DE AYUDA PARA LA ELABORACIÓN DEL </w:t>
      </w:r>
      <w:r w:rsidR="009717FB" w:rsidRPr="006E392C">
        <w:rPr>
          <w:rFonts w:ascii="Century Gothic" w:hAnsi="Century Gothic" w:cstheme="minorHAnsi"/>
          <w:sz w:val="40"/>
          <w:szCs w:val="40"/>
          <w:u w:val="none"/>
        </w:rPr>
        <w:t xml:space="preserve">PLIEGO DE </w:t>
      </w:r>
      <w:r w:rsidR="00134311">
        <w:rPr>
          <w:rFonts w:ascii="Century Gothic" w:hAnsi="Century Gothic" w:cstheme="minorHAnsi"/>
          <w:sz w:val="40"/>
          <w:szCs w:val="40"/>
          <w:u w:val="none"/>
        </w:rPr>
        <w:t>CONDICIONES</w:t>
      </w:r>
      <w:r w:rsidR="009717FB" w:rsidRPr="006E392C">
        <w:rPr>
          <w:rFonts w:ascii="Century Gothic" w:hAnsi="Century Gothic" w:cstheme="minorHAnsi"/>
          <w:sz w:val="40"/>
          <w:szCs w:val="40"/>
          <w:u w:val="none"/>
        </w:rPr>
        <w:t xml:space="preserve"> PARTICULARES</w:t>
      </w:r>
    </w:p>
    <w:p w14:paraId="5A96F658" w14:textId="1725A349" w:rsidR="009717FB" w:rsidRPr="006E392C" w:rsidRDefault="009717FB" w:rsidP="009717FB">
      <w:pPr>
        <w:pStyle w:val="Textoindependiente"/>
        <w:spacing w:line="360" w:lineRule="auto"/>
        <w:jc w:val="center"/>
        <w:rPr>
          <w:rFonts w:ascii="Century Gothic" w:hAnsi="Century Gothic" w:cstheme="minorHAnsi"/>
          <w:sz w:val="40"/>
          <w:szCs w:val="40"/>
          <w:u w:val="none"/>
        </w:rPr>
      </w:pPr>
      <w:r w:rsidRPr="006E392C">
        <w:rPr>
          <w:rFonts w:ascii="Century Gothic" w:hAnsi="Century Gothic" w:cstheme="minorHAnsi"/>
          <w:sz w:val="40"/>
          <w:szCs w:val="40"/>
          <w:u w:val="none"/>
        </w:rPr>
        <w:t>DEL SERVICIO DE</w:t>
      </w:r>
      <w:r w:rsidR="00AE2ED1" w:rsidRPr="006E392C">
        <w:rPr>
          <w:rFonts w:ascii="Century Gothic" w:hAnsi="Century Gothic" w:cstheme="minorHAnsi"/>
          <w:sz w:val="40"/>
          <w:szCs w:val="40"/>
          <w:u w:val="none"/>
        </w:rPr>
        <w:t xml:space="preserve"> </w:t>
      </w:r>
      <w:r w:rsidR="00F60AED">
        <w:rPr>
          <w:rFonts w:ascii="Century Gothic" w:hAnsi="Century Gothic" w:cstheme="minorHAnsi"/>
          <w:sz w:val="40"/>
          <w:szCs w:val="40"/>
          <w:u w:val="none"/>
        </w:rPr>
        <w:t>SUMINISTRO</w:t>
      </w:r>
      <w:r w:rsidR="00C25945">
        <w:rPr>
          <w:rFonts w:ascii="Century Gothic" w:hAnsi="Century Gothic" w:cstheme="minorHAnsi"/>
          <w:sz w:val="40"/>
          <w:szCs w:val="40"/>
          <w:u w:val="none"/>
        </w:rPr>
        <w:t xml:space="preserve"> </w:t>
      </w:r>
      <w:r w:rsidR="00397308">
        <w:rPr>
          <w:rFonts w:ascii="Century Gothic" w:hAnsi="Century Gothic" w:cstheme="minorHAnsi"/>
          <w:sz w:val="40"/>
          <w:szCs w:val="40"/>
          <w:u w:val="none"/>
        </w:rPr>
        <w:t xml:space="preserve">A BUQUES </w:t>
      </w:r>
      <w:r w:rsidR="00F60AED">
        <w:rPr>
          <w:rFonts w:ascii="Century Gothic" w:hAnsi="Century Gothic" w:cstheme="minorHAnsi"/>
          <w:sz w:val="40"/>
          <w:szCs w:val="40"/>
          <w:u w:val="none"/>
        </w:rPr>
        <w:t>DE COMBUSTIBLE</w:t>
      </w:r>
      <w:r w:rsidR="00874D51">
        <w:rPr>
          <w:rFonts w:ascii="Century Gothic" w:hAnsi="Century Gothic" w:cstheme="minorHAnsi"/>
          <w:sz w:val="40"/>
          <w:szCs w:val="40"/>
          <w:u w:val="none"/>
        </w:rPr>
        <w:t>S</w:t>
      </w:r>
      <w:r w:rsidR="00F60AED">
        <w:rPr>
          <w:rFonts w:ascii="Century Gothic" w:hAnsi="Century Gothic" w:cstheme="minorHAnsi"/>
          <w:sz w:val="40"/>
          <w:szCs w:val="40"/>
          <w:u w:val="none"/>
        </w:rPr>
        <w:t xml:space="preserve"> CONVENCIONAL</w:t>
      </w:r>
      <w:r w:rsidR="00874D51">
        <w:rPr>
          <w:rFonts w:ascii="Century Gothic" w:hAnsi="Century Gothic" w:cstheme="minorHAnsi"/>
          <w:sz w:val="40"/>
          <w:szCs w:val="40"/>
          <w:u w:val="none"/>
        </w:rPr>
        <w:t>ES</w:t>
      </w:r>
      <w:r w:rsidR="00C25945">
        <w:rPr>
          <w:rFonts w:ascii="Century Gothic" w:hAnsi="Century Gothic" w:cstheme="minorHAnsi"/>
          <w:sz w:val="40"/>
          <w:szCs w:val="40"/>
          <w:u w:val="none"/>
        </w:rPr>
        <w:t xml:space="preserve"> DERIVADO</w:t>
      </w:r>
      <w:r w:rsidR="00874D51">
        <w:rPr>
          <w:rFonts w:ascii="Century Gothic" w:hAnsi="Century Gothic" w:cstheme="minorHAnsi"/>
          <w:sz w:val="40"/>
          <w:szCs w:val="40"/>
          <w:u w:val="none"/>
        </w:rPr>
        <w:t>S</w:t>
      </w:r>
      <w:r w:rsidR="00C25945">
        <w:rPr>
          <w:rFonts w:ascii="Century Gothic" w:hAnsi="Century Gothic" w:cstheme="minorHAnsi"/>
          <w:sz w:val="40"/>
          <w:szCs w:val="40"/>
          <w:u w:val="none"/>
        </w:rPr>
        <w:t xml:space="preserve"> DEL PETRÓLEO</w:t>
      </w:r>
      <w:r w:rsidR="00134311">
        <w:rPr>
          <w:rFonts w:ascii="Century Gothic" w:hAnsi="Century Gothic" w:cstheme="minorHAnsi"/>
          <w:sz w:val="40"/>
          <w:szCs w:val="40"/>
          <w:u w:val="none"/>
        </w:rPr>
        <w:t>, BIOCOMBUSTIBLES Y SINTÉTICOS</w:t>
      </w:r>
    </w:p>
    <w:p w14:paraId="1E4288C2" w14:textId="77777777" w:rsidR="006E392C" w:rsidRDefault="006E392C" w:rsidP="006E392C">
      <w:pPr>
        <w:pStyle w:val="Textoindependiente"/>
        <w:spacing w:before="120" w:after="120" w:line="276" w:lineRule="auto"/>
        <w:jc w:val="center"/>
        <w:rPr>
          <w:rFonts w:ascii="Century Gothic" w:hAnsi="Century Gothic" w:cstheme="minorHAnsi"/>
          <w:sz w:val="44"/>
          <w:szCs w:val="44"/>
          <w:u w:val="none"/>
        </w:rPr>
      </w:pPr>
    </w:p>
    <w:p w14:paraId="350F587C" w14:textId="77777777" w:rsidR="006E392C" w:rsidRPr="004469E9" w:rsidRDefault="006E392C" w:rsidP="006E392C">
      <w:pPr>
        <w:pStyle w:val="Textoindependiente"/>
        <w:spacing w:before="120" w:after="120" w:line="276" w:lineRule="auto"/>
        <w:jc w:val="center"/>
        <w:rPr>
          <w:rFonts w:ascii="Century Gothic" w:hAnsi="Century Gothic" w:cstheme="minorHAnsi"/>
          <w:color w:val="FF0000"/>
          <w:sz w:val="44"/>
          <w:szCs w:val="44"/>
          <w:u w:val="none"/>
        </w:rPr>
      </w:pPr>
      <w:r w:rsidRPr="00830177">
        <w:rPr>
          <w:rFonts w:ascii="Century Gothic" w:hAnsi="Century Gothic" w:cstheme="minorHAnsi"/>
          <w:sz w:val="44"/>
          <w:szCs w:val="44"/>
          <w:u w:val="none"/>
        </w:rPr>
        <w:t xml:space="preserve">Autoridad Portuaria de </w:t>
      </w:r>
      <w:r w:rsidRPr="004469E9">
        <w:rPr>
          <w:rFonts w:ascii="Century Gothic" w:hAnsi="Century Gothic" w:cstheme="minorHAnsi"/>
          <w:color w:val="FF0000"/>
          <w:sz w:val="44"/>
          <w:szCs w:val="44"/>
          <w:u w:val="none"/>
        </w:rPr>
        <w:t>XXXXXX</w:t>
      </w:r>
    </w:p>
    <w:p w14:paraId="28C24B8A" w14:textId="77777777" w:rsidR="006E392C" w:rsidRPr="00F062F1" w:rsidRDefault="006E392C" w:rsidP="006E392C">
      <w:pPr>
        <w:jc w:val="both"/>
        <w:rPr>
          <w:rFonts w:ascii="Century Gothic" w:hAnsi="Century Gothic" w:cstheme="minorHAnsi"/>
          <w:b/>
          <w:sz w:val="28"/>
          <w:u w:val="single"/>
        </w:rPr>
      </w:pPr>
    </w:p>
    <w:p w14:paraId="3460844F" w14:textId="18DA0650" w:rsidR="006E392C" w:rsidRPr="00F062F1" w:rsidRDefault="006E392C" w:rsidP="006E392C">
      <w:pPr>
        <w:jc w:val="center"/>
        <w:rPr>
          <w:rFonts w:ascii="Century Gothic" w:hAnsi="Century Gothic" w:cstheme="minorHAnsi"/>
          <w:b/>
          <w:sz w:val="28"/>
        </w:rPr>
      </w:pPr>
    </w:p>
    <w:p w14:paraId="75C08C09" w14:textId="77777777" w:rsidR="006E392C" w:rsidRDefault="006E392C" w:rsidP="006E392C">
      <w:pPr>
        <w:pStyle w:val="Textoindependiente"/>
        <w:spacing w:before="120" w:after="120" w:line="276" w:lineRule="auto"/>
        <w:jc w:val="right"/>
        <w:rPr>
          <w:rFonts w:ascii="Century Gothic" w:hAnsi="Century Gothic" w:cstheme="minorHAnsi"/>
          <w:color w:val="FF0000"/>
          <w:sz w:val="36"/>
          <w:szCs w:val="36"/>
          <w:u w:val="none"/>
        </w:rPr>
      </w:pPr>
      <w:r w:rsidRPr="00F062F1">
        <w:rPr>
          <w:rFonts w:ascii="Century Gothic" w:hAnsi="Century Gothic" w:cstheme="minorHAnsi"/>
          <w:color w:val="FF0000"/>
          <w:sz w:val="36"/>
          <w:szCs w:val="36"/>
          <w:u w:val="none"/>
        </w:rPr>
        <w:t>[fecha]</w:t>
      </w:r>
    </w:p>
    <w:p w14:paraId="17339457" w14:textId="13E4FBFD" w:rsidR="00135EDB" w:rsidRPr="003671B7" w:rsidRDefault="00135EDB" w:rsidP="00135EDB">
      <w:pPr>
        <w:pStyle w:val="Textoindependiente"/>
        <w:spacing w:before="120" w:after="120" w:line="276" w:lineRule="auto"/>
        <w:jc w:val="right"/>
        <w:rPr>
          <w:rFonts w:ascii="Century Gothic" w:hAnsi="Century Gothic" w:cstheme="minorHAnsi"/>
          <w:b w:val="0"/>
          <w:bCs w:val="0"/>
          <w:color w:val="FF0000"/>
          <w:sz w:val="20"/>
          <w:szCs w:val="20"/>
          <w:u w:val="none"/>
        </w:rPr>
      </w:pPr>
      <w:r>
        <w:rPr>
          <w:rFonts w:ascii="Century Gothic" w:hAnsi="Century Gothic" w:cstheme="minorHAnsi"/>
          <w:b w:val="0"/>
          <w:bCs w:val="0"/>
          <w:color w:val="FF0000"/>
          <w:sz w:val="20"/>
          <w:szCs w:val="20"/>
          <w:u w:val="none"/>
        </w:rPr>
        <w:t xml:space="preserve">Versión </w:t>
      </w:r>
      <w:r w:rsidR="006300D2">
        <w:rPr>
          <w:rFonts w:ascii="Century Gothic" w:hAnsi="Century Gothic" w:cstheme="minorHAnsi"/>
          <w:b w:val="0"/>
          <w:bCs w:val="0"/>
          <w:color w:val="FF0000"/>
          <w:sz w:val="20"/>
          <w:szCs w:val="20"/>
          <w:u w:val="none"/>
        </w:rPr>
        <w:t>dic</w:t>
      </w:r>
      <w:r w:rsidR="000F16B6">
        <w:rPr>
          <w:rFonts w:ascii="Century Gothic" w:hAnsi="Century Gothic" w:cstheme="minorHAnsi"/>
          <w:b w:val="0"/>
          <w:bCs w:val="0"/>
          <w:color w:val="FF0000"/>
          <w:sz w:val="20"/>
          <w:szCs w:val="20"/>
          <w:u w:val="none"/>
        </w:rPr>
        <w:t>.</w:t>
      </w:r>
      <w:r>
        <w:rPr>
          <w:rFonts w:ascii="Century Gothic" w:hAnsi="Century Gothic" w:cstheme="minorHAnsi"/>
          <w:b w:val="0"/>
          <w:bCs w:val="0"/>
          <w:color w:val="FF0000"/>
          <w:sz w:val="20"/>
          <w:szCs w:val="20"/>
          <w:u w:val="none"/>
        </w:rPr>
        <w:t>2</w:t>
      </w:r>
      <w:r w:rsidR="000F16B6">
        <w:rPr>
          <w:rFonts w:ascii="Century Gothic" w:hAnsi="Century Gothic" w:cstheme="minorHAnsi"/>
          <w:b w:val="0"/>
          <w:bCs w:val="0"/>
          <w:color w:val="FF0000"/>
          <w:sz w:val="20"/>
          <w:szCs w:val="20"/>
          <w:u w:val="none"/>
        </w:rPr>
        <w:t>5</w:t>
      </w:r>
    </w:p>
    <w:p w14:paraId="4BE75EAA" w14:textId="63282C2D" w:rsidR="003671B7" w:rsidRPr="003671B7" w:rsidRDefault="003671B7" w:rsidP="006E392C">
      <w:pPr>
        <w:pStyle w:val="Textoindependiente"/>
        <w:spacing w:before="120" w:after="120" w:line="276" w:lineRule="auto"/>
        <w:jc w:val="right"/>
        <w:rPr>
          <w:rFonts w:ascii="Century Gothic" w:hAnsi="Century Gothic" w:cstheme="minorHAnsi"/>
          <w:b w:val="0"/>
          <w:bCs w:val="0"/>
          <w:color w:val="FF0000"/>
          <w:sz w:val="20"/>
          <w:szCs w:val="20"/>
          <w:u w:val="none"/>
        </w:rPr>
      </w:pPr>
    </w:p>
    <w:sdt>
      <w:sdtPr>
        <w:rPr>
          <w:rFonts w:asciiTheme="minorHAnsi" w:eastAsiaTheme="minorHAnsi" w:hAnsiTheme="minorHAnsi" w:cstheme="minorBidi"/>
          <w:b w:val="0"/>
          <w:color w:val="auto"/>
          <w:sz w:val="22"/>
          <w:szCs w:val="22"/>
          <w:lang w:eastAsia="en-US"/>
        </w:rPr>
        <w:id w:val="-1855874847"/>
        <w:docPartObj>
          <w:docPartGallery w:val="Table of Contents"/>
          <w:docPartUnique/>
        </w:docPartObj>
      </w:sdtPr>
      <w:sdtEndPr>
        <w:rPr>
          <w:bCs/>
        </w:rPr>
      </w:sdtEndPr>
      <w:sdtContent>
        <w:p w14:paraId="4C1DAB8D" w14:textId="664021A2" w:rsidR="00212178" w:rsidRDefault="00212178">
          <w:pPr>
            <w:pStyle w:val="TtuloTDC"/>
          </w:pPr>
          <w:r>
            <w:t>Índice</w:t>
          </w:r>
        </w:p>
        <w:p w14:paraId="3DA83A10" w14:textId="5E064AC4" w:rsidR="00307C3E" w:rsidRDefault="00212178">
          <w:pPr>
            <w:pStyle w:val="TDC2"/>
            <w:rPr>
              <w:rFonts w:eastAsiaTheme="minorEastAsia"/>
              <w:noProof/>
              <w:kern w:val="2"/>
              <w:sz w:val="24"/>
              <w:szCs w:val="24"/>
              <w:lang w:eastAsia="es-ES"/>
              <w14:ligatures w14:val="standardContextual"/>
            </w:rPr>
          </w:pPr>
          <w:r>
            <w:fldChar w:fldCharType="begin"/>
          </w:r>
          <w:r>
            <w:instrText xml:space="preserve"> TOC \o "1-3" \h \z \u </w:instrText>
          </w:r>
          <w:r>
            <w:fldChar w:fldCharType="separate"/>
          </w:r>
          <w:hyperlink w:anchor="_Toc230622565" w:history="1">
            <w:r w:rsidR="00307C3E" w:rsidRPr="00772C8E">
              <w:rPr>
                <w:rStyle w:val="Hipervnculo"/>
                <w:rFonts w:ascii="Century Gothic" w:hAnsi="Century Gothic" w:cstheme="minorHAnsi"/>
                <w:noProof/>
              </w:rPr>
              <w:t>Condición 1ª: Objeto y fundamento legal</w:t>
            </w:r>
            <w:r w:rsidR="00307C3E">
              <w:rPr>
                <w:noProof/>
                <w:webHidden/>
              </w:rPr>
              <w:tab/>
            </w:r>
            <w:r w:rsidR="00307C3E">
              <w:rPr>
                <w:noProof/>
                <w:webHidden/>
              </w:rPr>
              <w:fldChar w:fldCharType="begin"/>
            </w:r>
            <w:r w:rsidR="00307C3E">
              <w:rPr>
                <w:noProof/>
                <w:webHidden/>
              </w:rPr>
              <w:instrText xml:space="preserve"> PAGEREF _Toc230622565 \h </w:instrText>
            </w:r>
            <w:r w:rsidR="00307C3E">
              <w:rPr>
                <w:noProof/>
                <w:webHidden/>
              </w:rPr>
            </w:r>
            <w:r w:rsidR="00307C3E">
              <w:rPr>
                <w:noProof/>
                <w:webHidden/>
              </w:rPr>
              <w:fldChar w:fldCharType="separate"/>
            </w:r>
            <w:r w:rsidR="00307C3E">
              <w:rPr>
                <w:noProof/>
                <w:webHidden/>
              </w:rPr>
              <w:t>1</w:t>
            </w:r>
            <w:r w:rsidR="00307C3E">
              <w:rPr>
                <w:noProof/>
                <w:webHidden/>
              </w:rPr>
              <w:fldChar w:fldCharType="end"/>
            </w:r>
          </w:hyperlink>
        </w:p>
        <w:p w14:paraId="79C8485B" w14:textId="6F69B8C1" w:rsidR="00307C3E" w:rsidRDefault="00307C3E">
          <w:pPr>
            <w:pStyle w:val="TDC2"/>
            <w:rPr>
              <w:rFonts w:eastAsiaTheme="minorEastAsia"/>
              <w:noProof/>
              <w:kern w:val="2"/>
              <w:sz w:val="24"/>
              <w:szCs w:val="24"/>
              <w:lang w:eastAsia="es-ES"/>
              <w14:ligatures w14:val="standardContextual"/>
            </w:rPr>
          </w:pPr>
          <w:hyperlink w:anchor="_Toc230622566" w:history="1">
            <w:r w:rsidRPr="00772C8E">
              <w:rPr>
                <w:rStyle w:val="Hipervnculo"/>
                <w:rFonts w:ascii="Century Gothic" w:hAnsi="Century Gothic" w:cstheme="minorHAnsi"/>
                <w:noProof/>
              </w:rPr>
              <w:t>Condición 2ª: Definición del servicio y modalidades de suministro</w:t>
            </w:r>
            <w:r>
              <w:rPr>
                <w:noProof/>
                <w:webHidden/>
              </w:rPr>
              <w:tab/>
            </w:r>
            <w:r>
              <w:rPr>
                <w:noProof/>
                <w:webHidden/>
              </w:rPr>
              <w:fldChar w:fldCharType="begin"/>
            </w:r>
            <w:r>
              <w:rPr>
                <w:noProof/>
                <w:webHidden/>
              </w:rPr>
              <w:instrText xml:space="preserve"> PAGEREF _Toc230622566 \h </w:instrText>
            </w:r>
            <w:r>
              <w:rPr>
                <w:noProof/>
                <w:webHidden/>
              </w:rPr>
            </w:r>
            <w:r>
              <w:rPr>
                <w:noProof/>
                <w:webHidden/>
              </w:rPr>
              <w:fldChar w:fldCharType="separate"/>
            </w:r>
            <w:r>
              <w:rPr>
                <w:noProof/>
                <w:webHidden/>
              </w:rPr>
              <w:t>1</w:t>
            </w:r>
            <w:r>
              <w:rPr>
                <w:noProof/>
                <w:webHidden/>
              </w:rPr>
              <w:fldChar w:fldCharType="end"/>
            </w:r>
          </w:hyperlink>
        </w:p>
        <w:p w14:paraId="138CD561" w14:textId="005D92CD" w:rsidR="00307C3E" w:rsidRDefault="00307C3E">
          <w:pPr>
            <w:pStyle w:val="TDC2"/>
            <w:rPr>
              <w:rFonts w:eastAsiaTheme="minorEastAsia"/>
              <w:noProof/>
              <w:kern w:val="2"/>
              <w:sz w:val="24"/>
              <w:szCs w:val="24"/>
              <w:lang w:eastAsia="es-ES"/>
              <w14:ligatures w14:val="standardContextual"/>
            </w:rPr>
          </w:pPr>
          <w:hyperlink w:anchor="_Toc230622567" w:history="1">
            <w:r w:rsidRPr="00772C8E">
              <w:rPr>
                <w:rStyle w:val="Hipervnculo"/>
                <w:rFonts w:ascii="Century Gothic" w:hAnsi="Century Gothic" w:cstheme="minorHAnsi"/>
                <w:noProof/>
              </w:rPr>
              <w:t>Condición 3ª: Ámbito geográfico</w:t>
            </w:r>
            <w:r>
              <w:rPr>
                <w:noProof/>
                <w:webHidden/>
              </w:rPr>
              <w:tab/>
            </w:r>
            <w:r>
              <w:rPr>
                <w:noProof/>
                <w:webHidden/>
              </w:rPr>
              <w:fldChar w:fldCharType="begin"/>
            </w:r>
            <w:r>
              <w:rPr>
                <w:noProof/>
                <w:webHidden/>
              </w:rPr>
              <w:instrText xml:space="preserve"> PAGEREF _Toc230622567 \h </w:instrText>
            </w:r>
            <w:r>
              <w:rPr>
                <w:noProof/>
                <w:webHidden/>
              </w:rPr>
            </w:r>
            <w:r>
              <w:rPr>
                <w:noProof/>
                <w:webHidden/>
              </w:rPr>
              <w:fldChar w:fldCharType="separate"/>
            </w:r>
            <w:r>
              <w:rPr>
                <w:noProof/>
                <w:webHidden/>
              </w:rPr>
              <w:t>1</w:t>
            </w:r>
            <w:r>
              <w:rPr>
                <w:noProof/>
                <w:webHidden/>
              </w:rPr>
              <w:fldChar w:fldCharType="end"/>
            </w:r>
          </w:hyperlink>
        </w:p>
        <w:p w14:paraId="1CE2A9B4" w14:textId="385CD9FA" w:rsidR="00307C3E" w:rsidRDefault="00307C3E">
          <w:pPr>
            <w:pStyle w:val="TDC2"/>
            <w:rPr>
              <w:rFonts w:eastAsiaTheme="minorEastAsia"/>
              <w:noProof/>
              <w:kern w:val="2"/>
              <w:sz w:val="24"/>
              <w:szCs w:val="24"/>
              <w:lang w:eastAsia="es-ES"/>
              <w14:ligatures w14:val="standardContextual"/>
            </w:rPr>
          </w:pPr>
          <w:hyperlink w:anchor="_Toc230622568" w:history="1">
            <w:r w:rsidRPr="00772C8E">
              <w:rPr>
                <w:rStyle w:val="Hipervnculo"/>
                <w:rFonts w:ascii="Century Gothic" w:hAnsi="Century Gothic" w:cstheme="minorHAnsi"/>
                <w:noProof/>
              </w:rPr>
              <w:t>Condición 4ª: Plazo de vigencia de las autorizaciones</w:t>
            </w:r>
            <w:r>
              <w:rPr>
                <w:noProof/>
                <w:webHidden/>
              </w:rPr>
              <w:tab/>
            </w:r>
            <w:r>
              <w:rPr>
                <w:noProof/>
                <w:webHidden/>
              </w:rPr>
              <w:fldChar w:fldCharType="begin"/>
            </w:r>
            <w:r>
              <w:rPr>
                <w:noProof/>
                <w:webHidden/>
              </w:rPr>
              <w:instrText xml:space="preserve"> PAGEREF _Toc230622568 \h </w:instrText>
            </w:r>
            <w:r>
              <w:rPr>
                <w:noProof/>
                <w:webHidden/>
              </w:rPr>
            </w:r>
            <w:r>
              <w:rPr>
                <w:noProof/>
                <w:webHidden/>
              </w:rPr>
              <w:fldChar w:fldCharType="separate"/>
            </w:r>
            <w:r>
              <w:rPr>
                <w:noProof/>
                <w:webHidden/>
              </w:rPr>
              <w:t>2</w:t>
            </w:r>
            <w:r>
              <w:rPr>
                <w:noProof/>
                <w:webHidden/>
              </w:rPr>
              <w:fldChar w:fldCharType="end"/>
            </w:r>
          </w:hyperlink>
        </w:p>
        <w:p w14:paraId="3E953276" w14:textId="27CA7D2E" w:rsidR="00307C3E" w:rsidRDefault="00307C3E">
          <w:pPr>
            <w:pStyle w:val="TDC2"/>
            <w:rPr>
              <w:rFonts w:eastAsiaTheme="minorEastAsia"/>
              <w:noProof/>
              <w:kern w:val="2"/>
              <w:sz w:val="24"/>
              <w:szCs w:val="24"/>
              <w:lang w:eastAsia="es-ES"/>
              <w14:ligatures w14:val="standardContextual"/>
            </w:rPr>
          </w:pPr>
          <w:hyperlink w:anchor="_Toc230622569" w:history="1">
            <w:r w:rsidRPr="00772C8E">
              <w:rPr>
                <w:rStyle w:val="Hipervnculo"/>
                <w:rFonts w:ascii="Century Gothic" w:hAnsi="Century Gothic" w:cstheme="minorHAnsi"/>
                <w:noProof/>
              </w:rPr>
              <w:t>Condición 5ª: Extinción de las autorizaciones</w:t>
            </w:r>
            <w:r>
              <w:rPr>
                <w:noProof/>
                <w:webHidden/>
              </w:rPr>
              <w:tab/>
            </w:r>
            <w:r>
              <w:rPr>
                <w:noProof/>
                <w:webHidden/>
              </w:rPr>
              <w:fldChar w:fldCharType="begin"/>
            </w:r>
            <w:r>
              <w:rPr>
                <w:noProof/>
                <w:webHidden/>
              </w:rPr>
              <w:instrText xml:space="preserve"> PAGEREF _Toc230622569 \h </w:instrText>
            </w:r>
            <w:r>
              <w:rPr>
                <w:noProof/>
                <w:webHidden/>
              </w:rPr>
            </w:r>
            <w:r>
              <w:rPr>
                <w:noProof/>
                <w:webHidden/>
              </w:rPr>
              <w:fldChar w:fldCharType="separate"/>
            </w:r>
            <w:r>
              <w:rPr>
                <w:noProof/>
                <w:webHidden/>
              </w:rPr>
              <w:t>2</w:t>
            </w:r>
            <w:r>
              <w:rPr>
                <w:noProof/>
                <w:webHidden/>
              </w:rPr>
              <w:fldChar w:fldCharType="end"/>
            </w:r>
          </w:hyperlink>
        </w:p>
        <w:p w14:paraId="7CBDAB0F" w14:textId="5E2EC4BF" w:rsidR="00307C3E" w:rsidRDefault="00307C3E">
          <w:pPr>
            <w:pStyle w:val="TDC2"/>
            <w:rPr>
              <w:rFonts w:eastAsiaTheme="minorEastAsia"/>
              <w:noProof/>
              <w:kern w:val="2"/>
              <w:sz w:val="24"/>
              <w:szCs w:val="24"/>
              <w:lang w:eastAsia="es-ES"/>
              <w14:ligatures w14:val="standardContextual"/>
            </w:rPr>
          </w:pPr>
          <w:hyperlink w:anchor="_Toc230622570" w:history="1">
            <w:r w:rsidRPr="00772C8E">
              <w:rPr>
                <w:rStyle w:val="Hipervnculo"/>
                <w:rFonts w:ascii="Century Gothic" w:hAnsi="Century Gothic" w:cstheme="minorHAnsi"/>
                <w:noProof/>
              </w:rPr>
              <w:t>Condición 6ª: Condiciones y medios para garantizar la seguridad y calidad ambiental del servicio</w:t>
            </w:r>
            <w:r>
              <w:rPr>
                <w:noProof/>
                <w:webHidden/>
              </w:rPr>
              <w:tab/>
            </w:r>
            <w:r>
              <w:rPr>
                <w:noProof/>
                <w:webHidden/>
              </w:rPr>
              <w:fldChar w:fldCharType="begin"/>
            </w:r>
            <w:r>
              <w:rPr>
                <w:noProof/>
                <w:webHidden/>
              </w:rPr>
              <w:instrText xml:space="preserve"> PAGEREF _Toc230622570 \h </w:instrText>
            </w:r>
            <w:r>
              <w:rPr>
                <w:noProof/>
                <w:webHidden/>
              </w:rPr>
            </w:r>
            <w:r>
              <w:rPr>
                <w:noProof/>
                <w:webHidden/>
              </w:rPr>
              <w:fldChar w:fldCharType="separate"/>
            </w:r>
            <w:r>
              <w:rPr>
                <w:noProof/>
                <w:webHidden/>
              </w:rPr>
              <w:t>2</w:t>
            </w:r>
            <w:r>
              <w:rPr>
                <w:noProof/>
                <w:webHidden/>
              </w:rPr>
              <w:fldChar w:fldCharType="end"/>
            </w:r>
          </w:hyperlink>
        </w:p>
        <w:p w14:paraId="1358689F" w14:textId="5A738E9B" w:rsidR="00307C3E" w:rsidRDefault="00307C3E">
          <w:pPr>
            <w:pStyle w:val="TDC2"/>
            <w:tabs>
              <w:tab w:val="left" w:pos="720"/>
            </w:tabs>
            <w:rPr>
              <w:rFonts w:eastAsiaTheme="minorEastAsia"/>
              <w:noProof/>
              <w:kern w:val="2"/>
              <w:sz w:val="24"/>
              <w:szCs w:val="24"/>
              <w:lang w:eastAsia="es-ES"/>
              <w14:ligatures w14:val="standardContextual"/>
            </w:rPr>
          </w:pPr>
          <w:hyperlink w:anchor="_Toc230622571" w:history="1">
            <w:r w:rsidRPr="00772C8E">
              <w:rPr>
                <w:rStyle w:val="Hipervnculo"/>
                <w:rFonts w:ascii="Century Gothic" w:hAnsi="Century Gothic" w:cstheme="minorHAnsi"/>
                <w:noProof/>
              </w:rPr>
              <w:t>a.</w:t>
            </w:r>
            <w:r>
              <w:rPr>
                <w:rFonts w:eastAsiaTheme="minorEastAsia"/>
                <w:noProof/>
                <w:kern w:val="2"/>
                <w:sz w:val="24"/>
                <w:szCs w:val="24"/>
                <w:lang w:eastAsia="es-ES"/>
                <w14:ligatures w14:val="standardContextual"/>
              </w:rPr>
              <w:tab/>
            </w:r>
            <w:r w:rsidRPr="00772C8E">
              <w:rPr>
                <w:rStyle w:val="Hipervnculo"/>
                <w:rFonts w:ascii="Century Gothic" w:hAnsi="Century Gothic" w:cstheme="minorHAnsi"/>
                <w:noProof/>
              </w:rPr>
              <w:t>Condiciones de acceso</w:t>
            </w:r>
            <w:r>
              <w:rPr>
                <w:noProof/>
                <w:webHidden/>
              </w:rPr>
              <w:tab/>
            </w:r>
            <w:r>
              <w:rPr>
                <w:noProof/>
                <w:webHidden/>
              </w:rPr>
              <w:fldChar w:fldCharType="begin"/>
            </w:r>
            <w:r>
              <w:rPr>
                <w:noProof/>
                <w:webHidden/>
              </w:rPr>
              <w:instrText xml:space="preserve"> PAGEREF _Toc230622571 \h </w:instrText>
            </w:r>
            <w:r>
              <w:rPr>
                <w:noProof/>
                <w:webHidden/>
              </w:rPr>
            </w:r>
            <w:r>
              <w:rPr>
                <w:noProof/>
                <w:webHidden/>
              </w:rPr>
              <w:fldChar w:fldCharType="separate"/>
            </w:r>
            <w:r>
              <w:rPr>
                <w:noProof/>
                <w:webHidden/>
              </w:rPr>
              <w:t>2</w:t>
            </w:r>
            <w:r>
              <w:rPr>
                <w:noProof/>
                <w:webHidden/>
              </w:rPr>
              <w:fldChar w:fldCharType="end"/>
            </w:r>
          </w:hyperlink>
        </w:p>
        <w:p w14:paraId="41B24D24" w14:textId="1B934480" w:rsidR="00307C3E" w:rsidRDefault="00307C3E">
          <w:pPr>
            <w:pStyle w:val="TDC2"/>
            <w:tabs>
              <w:tab w:val="left" w:pos="720"/>
            </w:tabs>
            <w:rPr>
              <w:rFonts w:eastAsiaTheme="minorEastAsia"/>
              <w:noProof/>
              <w:kern w:val="2"/>
              <w:sz w:val="24"/>
              <w:szCs w:val="24"/>
              <w:lang w:eastAsia="es-ES"/>
              <w14:ligatures w14:val="standardContextual"/>
            </w:rPr>
          </w:pPr>
          <w:hyperlink w:anchor="_Toc230622572" w:history="1">
            <w:r w:rsidRPr="00772C8E">
              <w:rPr>
                <w:rStyle w:val="Hipervnculo"/>
                <w:rFonts w:ascii="Century Gothic" w:hAnsi="Century Gothic" w:cstheme="minorHAnsi"/>
                <w:noProof/>
              </w:rPr>
              <w:t>b.</w:t>
            </w:r>
            <w:r>
              <w:rPr>
                <w:rFonts w:eastAsiaTheme="minorEastAsia"/>
                <w:noProof/>
                <w:kern w:val="2"/>
                <w:sz w:val="24"/>
                <w:szCs w:val="24"/>
                <w:lang w:eastAsia="es-ES"/>
                <w14:ligatures w14:val="standardContextual"/>
              </w:rPr>
              <w:tab/>
            </w:r>
            <w:r w:rsidRPr="00772C8E">
              <w:rPr>
                <w:rStyle w:val="Hipervnculo"/>
                <w:rFonts w:ascii="Century Gothic" w:hAnsi="Century Gothic" w:cstheme="minorHAnsi"/>
                <w:noProof/>
              </w:rPr>
              <w:t>Condiciones generales de prestación del servicio</w:t>
            </w:r>
            <w:r>
              <w:rPr>
                <w:noProof/>
                <w:webHidden/>
              </w:rPr>
              <w:tab/>
            </w:r>
            <w:r>
              <w:rPr>
                <w:noProof/>
                <w:webHidden/>
              </w:rPr>
              <w:fldChar w:fldCharType="begin"/>
            </w:r>
            <w:r>
              <w:rPr>
                <w:noProof/>
                <w:webHidden/>
              </w:rPr>
              <w:instrText xml:space="preserve"> PAGEREF _Toc230622572 \h </w:instrText>
            </w:r>
            <w:r>
              <w:rPr>
                <w:noProof/>
                <w:webHidden/>
              </w:rPr>
            </w:r>
            <w:r>
              <w:rPr>
                <w:noProof/>
                <w:webHidden/>
              </w:rPr>
              <w:fldChar w:fldCharType="separate"/>
            </w:r>
            <w:r>
              <w:rPr>
                <w:noProof/>
                <w:webHidden/>
              </w:rPr>
              <w:t>3</w:t>
            </w:r>
            <w:r>
              <w:rPr>
                <w:noProof/>
                <w:webHidden/>
              </w:rPr>
              <w:fldChar w:fldCharType="end"/>
            </w:r>
          </w:hyperlink>
        </w:p>
        <w:p w14:paraId="70462C73" w14:textId="506E220C" w:rsidR="00307C3E" w:rsidRDefault="00307C3E">
          <w:pPr>
            <w:pStyle w:val="TDC2"/>
            <w:tabs>
              <w:tab w:val="left" w:pos="720"/>
            </w:tabs>
            <w:rPr>
              <w:rFonts w:eastAsiaTheme="minorEastAsia"/>
              <w:noProof/>
              <w:kern w:val="2"/>
              <w:sz w:val="24"/>
              <w:szCs w:val="24"/>
              <w:lang w:eastAsia="es-ES"/>
              <w14:ligatures w14:val="standardContextual"/>
            </w:rPr>
          </w:pPr>
          <w:hyperlink w:anchor="_Toc230622573" w:history="1">
            <w:r w:rsidRPr="00772C8E">
              <w:rPr>
                <w:rStyle w:val="Hipervnculo"/>
                <w:rFonts w:ascii="Century Gothic" w:hAnsi="Century Gothic" w:cstheme="minorHAnsi"/>
                <w:noProof/>
              </w:rPr>
              <w:t>c.</w:t>
            </w:r>
            <w:r>
              <w:rPr>
                <w:rFonts w:eastAsiaTheme="minorEastAsia"/>
                <w:noProof/>
                <w:kern w:val="2"/>
                <w:sz w:val="24"/>
                <w:szCs w:val="24"/>
                <w:lang w:eastAsia="es-ES"/>
                <w14:ligatures w14:val="standardContextual"/>
              </w:rPr>
              <w:tab/>
            </w:r>
            <w:r w:rsidRPr="00772C8E">
              <w:rPr>
                <w:rStyle w:val="Hipervnculo"/>
                <w:rFonts w:ascii="Century Gothic" w:hAnsi="Century Gothic" w:cstheme="minorHAnsi"/>
                <w:noProof/>
              </w:rPr>
              <w:t>Condiciones para garantizar la calidad ambiental del servicio</w:t>
            </w:r>
            <w:r>
              <w:rPr>
                <w:noProof/>
                <w:webHidden/>
              </w:rPr>
              <w:tab/>
            </w:r>
            <w:r>
              <w:rPr>
                <w:noProof/>
                <w:webHidden/>
              </w:rPr>
              <w:fldChar w:fldCharType="begin"/>
            </w:r>
            <w:r>
              <w:rPr>
                <w:noProof/>
                <w:webHidden/>
              </w:rPr>
              <w:instrText xml:space="preserve"> PAGEREF _Toc230622573 \h </w:instrText>
            </w:r>
            <w:r>
              <w:rPr>
                <w:noProof/>
                <w:webHidden/>
              </w:rPr>
            </w:r>
            <w:r>
              <w:rPr>
                <w:noProof/>
                <w:webHidden/>
              </w:rPr>
              <w:fldChar w:fldCharType="separate"/>
            </w:r>
            <w:r>
              <w:rPr>
                <w:noProof/>
                <w:webHidden/>
              </w:rPr>
              <w:t>4</w:t>
            </w:r>
            <w:r>
              <w:rPr>
                <w:noProof/>
                <w:webHidden/>
              </w:rPr>
              <w:fldChar w:fldCharType="end"/>
            </w:r>
          </w:hyperlink>
        </w:p>
        <w:p w14:paraId="4F2437D4" w14:textId="70EAE732" w:rsidR="00307C3E" w:rsidRDefault="00307C3E">
          <w:pPr>
            <w:pStyle w:val="TDC2"/>
            <w:tabs>
              <w:tab w:val="left" w:pos="720"/>
            </w:tabs>
            <w:rPr>
              <w:rFonts w:eastAsiaTheme="minorEastAsia"/>
              <w:noProof/>
              <w:kern w:val="2"/>
              <w:sz w:val="24"/>
              <w:szCs w:val="24"/>
              <w:lang w:eastAsia="es-ES"/>
              <w14:ligatures w14:val="standardContextual"/>
            </w:rPr>
          </w:pPr>
          <w:hyperlink w:anchor="_Toc230622574" w:history="1">
            <w:r w:rsidRPr="00772C8E">
              <w:rPr>
                <w:rStyle w:val="Hipervnculo"/>
                <w:rFonts w:ascii="Century Gothic" w:hAnsi="Century Gothic" w:cstheme="minorHAnsi"/>
                <w:noProof/>
              </w:rPr>
              <w:t>d.</w:t>
            </w:r>
            <w:r>
              <w:rPr>
                <w:rFonts w:eastAsiaTheme="minorEastAsia"/>
                <w:noProof/>
                <w:kern w:val="2"/>
                <w:sz w:val="24"/>
                <w:szCs w:val="24"/>
                <w:lang w:eastAsia="es-ES"/>
                <w14:ligatures w14:val="standardContextual"/>
              </w:rPr>
              <w:tab/>
            </w:r>
            <w:r w:rsidRPr="00772C8E">
              <w:rPr>
                <w:rStyle w:val="Hipervnculo"/>
                <w:rFonts w:ascii="Century Gothic" w:hAnsi="Century Gothic" w:cstheme="minorHAnsi"/>
                <w:noProof/>
              </w:rPr>
              <w:t>Condiciones de protección y seguridad portuaria</w:t>
            </w:r>
            <w:r>
              <w:rPr>
                <w:noProof/>
                <w:webHidden/>
              </w:rPr>
              <w:tab/>
            </w:r>
            <w:r>
              <w:rPr>
                <w:noProof/>
                <w:webHidden/>
              </w:rPr>
              <w:fldChar w:fldCharType="begin"/>
            </w:r>
            <w:r>
              <w:rPr>
                <w:noProof/>
                <w:webHidden/>
              </w:rPr>
              <w:instrText xml:space="preserve"> PAGEREF _Toc230622574 \h </w:instrText>
            </w:r>
            <w:r>
              <w:rPr>
                <w:noProof/>
                <w:webHidden/>
              </w:rPr>
            </w:r>
            <w:r>
              <w:rPr>
                <w:noProof/>
                <w:webHidden/>
              </w:rPr>
              <w:fldChar w:fldCharType="separate"/>
            </w:r>
            <w:r>
              <w:rPr>
                <w:noProof/>
                <w:webHidden/>
              </w:rPr>
              <w:t>6</w:t>
            </w:r>
            <w:r>
              <w:rPr>
                <w:noProof/>
                <w:webHidden/>
              </w:rPr>
              <w:fldChar w:fldCharType="end"/>
            </w:r>
          </w:hyperlink>
        </w:p>
        <w:p w14:paraId="3B7EAA31" w14:textId="67836C31" w:rsidR="00307C3E" w:rsidRDefault="00307C3E">
          <w:pPr>
            <w:pStyle w:val="TDC2"/>
            <w:tabs>
              <w:tab w:val="left" w:pos="720"/>
            </w:tabs>
            <w:rPr>
              <w:rFonts w:eastAsiaTheme="minorEastAsia"/>
              <w:noProof/>
              <w:kern w:val="2"/>
              <w:sz w:val="24"/>
              <w:szCs w:val="24"/>
              <w:lang w:eastAsia="es-ES"/>
              <w14:ligatures w14:val="standardContextual"/>
            </w:rPr>
          </w:pPr>
          <w:hyperlink w:anchor="_Toc230622575" w:history="1">
            <w:r w:rsidRPr="00772C8E">
              <w:rPr>
                <w:rStyle w:val="Hipervnculo"/>
                <w:rFonts w:ascii="Century Gothic" w:hAnsi="Century Gothic" w:cstheme="minorHAnsi"/>
                <w:noProof/>
              </w:rPr>
              <w:t>e.</w:t>
            </w:r>
            <w:r>
              <w:rPr>
                <w:rFonts w:eastAsiaTheme="minorEastAsia"/>
                <w:noProof/>
                <w:kern w:val="2"/>
                <w:sz w:val="24"/>
                <w:szCs w:val="24"/>
                <w:lang w:eastAsia="es-ES"/>
                <w14:ligatures w14:val="standardContextual"/>
              </w:rPr>
              <w:tab/>
            </w:r>
            <w:r w:rsidRPr="00772C8E">
              <w:rPr>
                <w:rStyle w:val="Hipervnculo"/>
                <w:rFonts w:ascii="Century Gothic" w:hAnsi="Century Gothic" w:cstheme="minorHAnsi"/>
                <w:noProof/>
              </w:rPr>
              <w:t>Riesgo y ventura. Impuestos y gastos derivados de la prestación del servicio. Responsabilidad. Seguro de responsabilidad civil</w:t>
            </w:r>
            <w:r>
              <w:rPr>
                <w:noProof/>
                <w:webHidden/>
              </w:rPr>
              <w:tab/>
            </w:r>
            <w:r>
              <w:rPr>
                <w:noProof/>
                <w:webHidden/>
              </w:rPr>
              <w:fldChar w:fldCharType="begin"/>
            </w:r>
            <w:r>
              <w:rPr>
                <w:noProof/>
                <w:webHidden/>
              </w:rPr>
              <w:instrText xml:space="preserve"> PAGEREF _Toc230622575 \h </w:instrText>
            </w:r>
            <w:r>
              <w:rPr>
                <w:noProof/>
                <w:webHidden/>
              </w:rPr>
            </w:r>
            <w:r>
              <w:rPr>
                <w:noProof/>
                <w:webHidden/>
              </w:rPr>
              <w:fldChar w:fldCharType="separate"/>
            </w:r>
            <w:r>
              <w:rPr>
                <w:noProof/>
                <w:webHidden/>
              </w:rPr>
              <w:t>6</w:t>
            </w:r>
            <w:r>
              <w:rPr>
                <w:noProof/>
                <w:webHidden/>
              </w:rPr>
              <w:fldChar w:fldCharType="end"/>
            </w:r>
          </w:hyperlink>
        </w:p>
        <w:p w14:paraId="0553DC0B" w14:textId="52A43321" w:rsidR="00307C3E" w:rsidRDefault="00307C3E">
          <w:pPr>
            <w:pStyle w:val="TDC2"/>
            <w:tabs>
              <w:tab w:val="left" w:pos="720"/>
            </w:tabs>
            <w:rPr>
              <w:rFonts w:eastAsiaTheme="minorEastAsia"/>
              <w:noProof/>
              <w:kern w:val="2"/>
              <w:sz w:val="24"/>
              <w:szCs w:val="24"/>
              <w:lang w:eastAsia="es-ES"/>
              <w14:ligatures w14:val="standardContextual"/>
            </w:rPr>
          </w:pPr>
          <w:hyperlink w:anchor="_Toc230622576" w:history="1">
            <w:r w:rsidRPr="00772C8E">
              <w:rPr>
                <w:rStyle w:val="Hipervnculo"/>
                <w:rFonts w:ascii="Century Gothic" w:hAnsi="Century Gothic" w:cstheme="minorHAnsi"/>
                <w:noProof/>
              </w:rPr>
              <w:t>f.</w:t>
            </w:r>
            <w:r>
              <w:rPr>
                <w:rFonts w:eastAsiaTheme="minorEastAsia"/>
                <w:noProof/>
                <w:kern w:val="2"/>
                <w:sz w:val="24"/>
                <w:szCs w:val="24"/>
                <w:lang w:eastAsia="es-ES"/>
                <w14:ligatures w14:val="standardContextual"/>
              </w:rPr>
              <w:tab/>
            </w:r>
            <w:r w:rsidRPr="00772C8E">
              <w:rPr>
                <w:rStyle w:val="Hipervnculo"/>
                <w:rFonts w:ascii="Century Gothic" w:hAnsi="Century Gothic" w:cstheme="minorHAnsi"/>
                <w:noProof/>
              </w:rPr>
              <w:t>Inicio de la prestación del servicio tras el otorgamiento de autorización</w:t>
            </w:r>
            <w:r>
              <w:rPr>
                <w:noProof/>
                <w:webHidden/>
              </w:rPr>
              <w:tab/>
            </w:r>
            <w:r>
              <w:rPr>
                <w:noProof/>
                <w:webHidden/>
              </w:rPr>
              <w:fldChar w:fldCharType="begin"/>
            </w:r>
            <w:r>
              <w:rPr>
                <w:noProof/>
                <w:webHidden/>
              </w:rPr>
              <w:instrText xml:space="preserve"> PAGEREF _Toc230622576 \h </w:instrText>
            </w:r>
            <w:r>
              <w:rPr>
                <w:noProof/>
                <w:webHidden/>
              </w:rPr>
            </w:r>
            <w:r>
              <w:rPr>
                <w:noProof/>
                <w:webHidden/>
              </w:rPr>
              <w:fldChar w:fldCharType="separate"/>
            </w:r>
            <w:r>
              <w:rPr>
                <w:noProof/>
                <w:webHidden/>
              </w:rPr>
              <w:t>7</w:t>
            </w:r>
            <w:r>
              <w:rPr>
                <w:noProof/>
                <w:webHidden/>
              </w:rPr>
              <w:fldChar w:fldCharType="end"/>
            </w:r>
          </w:hyperlink>
        </w:p>
        <w:p w14:paraId="7D2D34FC" w14:textId="3CE8713E" w:rsidR="00307C3E" w:rsidRDefault="00307C3E">
          <w:pPr>
            <w:pStyle w:val="TDC2"/>
            <w:rPr>
              <w:rFonts w:eastAsiaTheme="minorEastAsia"/>
              <w:noProof/>
              <w:kern w:val="2"/>
              <w:sz w:val="24"/>
              <w:szCs w:val="24"/>
              <w:lang w:eastAsia="es-ES"/>
              <w14:ligatures w14:val="standardContextual"/>
            </w:rPr>
          </w:pPr>
          <w:hyperlink w:anchor="_Toc230622577" w:history="1">
            <w:r w:rsidRPr="00772C8E">
              <w:rPr>
                <w:rStyle w:val="Hipervnculo"/>
                <w:rFonts w:ascii="Century Gothic" w:hAnsi="Century Gothic" w:cstheme="minorHAnsi"/>
                <w:noProof/>
              </w:rPr>
              <w:t>Condición 7ª: Suministro de información a los usuarios del servicio y a la Autoridad Portuaria</w:t>
            </w:r>
            <w:r>
              <w:rPr>
                <w:noProof/>
                <w:webHidden/>
              </w:rPr>
              <w:tab/>
            </w:r>
            <w:r>
              <w:rPr>
                <w:noProof/>
                <w:webHidden/>
              </w:rPr>
              <w:fldChar w:fldCharType="begin"/>
            </w:r>
            <w:r>
              <w:rPr>
                <w:noProof/>
                <w:webHidden/>
              </w:rPr>
              <w:instrText xml:space="preserve"> PAGEREF _Toc230622577 \h </w:instrText>
            </w:r>
            <w:r>
              <w:rPr>
                <w:noProof/>
                <w:webHidden/>
              </w:rPr>
            </w:r>
            <w:r>
              <w:rPr>
                <w:noProof/>
                <w:webHidden/>
              </w:rPr>
              <w:fldChar w:fldCharType="separate"/>
            </w:r>
            <w:r>
              <w:rPr>
                <w:noProof/>
                <w:webHidden/>
              </w:rPr>
              <w:t>7</w:t>
            </w:r>
            <w:r>
              <w:rPr>
                <w:noProof/>
                <w:webHidden/>
              </w:rPr>
              <w:fldChar w:fldCharType="end"/>
            </w:r>
          </w:hyperlink>
        </w:p>
        <w:p w14:paraId="4A56A115" w14:textId="76EA6E2B" w:rsidR="00307C3E" w:rsidRDefault="00307C3E">
          <w:pPr>
            <w:pStyle w:val="TDC2"/>
            <w:rPr>
              <w:rFonts w:eastAsiaTheme="minorEastAsia"/>
              <w:noProof/>
              <w:kern w:val="2"/>
              <w:sz w:val="24"/>
              <w:szCs w:val="24"/>
              <w:lang w:eastAsia="es-ES"/>
              <w14:ligatures w14:val="standardContextual"/>
            </w:rPr>
          </w:pPr>
          <w:hyperlink w:anchor="_Toc230622578" w:history="1">
            <w:r w:rsidRPr="00772C8E">
              <w:rPr>
                <w:rStyle w:val="Hipervnculo"/>
                <w:rFonts w:ascii="Century Gothic" w:hAnsi="Century Gothic" w:cstheme="minorHAnsi"/>
                <w:noProof/>
              </w:rPr>
              <w:t>Condición 8ª: Garantías</w:t>
            </w:r>
            <w:r>
              <w:rPr>
                <w:noProof/>
                <w:webHidden/>
              </w:rPr>
              <w:tab/>
            </w:r>
            <w:r>
              <w:rPr>
                <w:noProof/>
                <w:webHidden/>
              </w:rPr>
              <w:fldChar w:fldCharType="begin"/>
            </w:r>
            <w:r>
              <w:rPr>
                <w:noProof/>
                <w:webHidden/>
              </w:rPr>
              <w:instrText xml:space="preserve"> PAGEREF _Toc230622578 \h </w:instrText>
            </w:r>
            <w:r>
              <w:rPr>
                <w:noProof/>
                <w:webHidden/>
              </w:rPr>
            </w:r>
            <w:r>
              <w:rPr>
                <w:noProof/>
                <w:webHidden/>
              </w:rPr>
              <w:fldChar w:fldCharType="separate"/>
            </w:r>
            <w:r>
              <w:rPr>
                <w:noProof/>
                <w:webHidden/>
              </w:rPr>
              <w:t>8</w:t>
            </w:r>
            <w:r>
              <w:rPr>
                <w:noProof/>
                <w:webHidden/>
              </w:rPr>
              <w:fldChar w:fldCharType="end"/>
            </w:r>
          </w:hyperlink>
        </w:p>
        <w:p w14:paraId="786E6E14" w14:textId="58C44A54" w:rsidR="00307C3E" w:rsidRDefault="00307C3E">
          <w:pPr>
            <w:pStyle w:val="TDC2"/>
            <w:rPr>
              <w:rFonts w:eastAsiaTheme="minorEastAsia"/>
              <w:noProof/>
              <w:kern w:val="2"/>
              <w:sz w:val="24"/>
              <w:szCs w:val="24"/>
              <w:lang w:eastAsia="es-ES"/>
              <w14:ligatures w14:val="standardContextual"/>
            </w:rPr>
          </w:pPr>
          <w:hyperlink w:anchor="_Toc230622579" w:history="1">
            <w:r w:rsidRPr="00772C8E">
              <w:rPr>
                <w:rStyle w:val="Hipervnculo"/>
                <w:rFonts w:ascii="Century Gothic" w:hAnsi="Century Gothic" w:cstheme="minorHAnsi"/>
                <w:noProof/>
              </w:rPr>
              <w:t>Condición 9ª: Tasas portuarias</w:t>
            </w:r>
            <w:r>
              <w:rPr>
                <w:noProof/>
                <w:webHidden/>
              </w:rPr>
              <w:tab/>
            </w:r>
            <w:r>
              <w:rPr>
                <w:noProof/>
                <w:webHidden/>
              </w:rPr>
              <w:fldChar w:fldCharType="begin"/>
            </w:r>
            <w:r>
              <w:rPr>
                <w:noProof/>
                <w:webHidden/>
              </w:rPr>
              <w:instrText xml:space="preserve"> PAGEREF _Toc230622579 \h </w:instrText>
            </w:r>
            <w:r>
              <w:rPr>
                <w:noProof/>
                <w:webHidden/>
              </w:rPr>
            </w:r>
            <w:r>
              <w:rPr>
                <w:noProof/>
                <w:webHidden/>
              </w:rPr>
              <w:fldChar w:fldCharType="separate"/>
            </w:r>
            <w:r>
              <w:rPr>
                <w:noProof/>
                <w:webHidden/>
              </w:rPr>
              <w:t>8</w:t>
            </w:r>
            <w:r>
              <w:rPr>
                <w:noProof/>
                <w:webHidden/>
              </w:rPr>
              <w:fldChar w:fldCharType="end"/>
            </w:r>
          </w:hyperlink>
        </w:p>
        <w:p w14:paraId="3F81F219" w14:textId="0CA9DF61" w:rsidR="00307C3E" w:rsidRDefault="00307C3E">
          <w:pPr>
            <w:pStyle w:val="TDC2"/>
            <w:rPr>
              <w:rFonts w:eastAsiaTheme="minorEastAsia"/>
              <w:noProof/>
              <w:kern w:val="2"/>
              <w:sz w:val="24"/>
              <w:szCs w:val="24"/>
              <w:lang w:eastAsia="es-ES"/>
              <w14:ligatures w14:val="standardContextual"/>
            </w:rPr>
          </w:pPr>
          <w:hyperlink w:anchor="_Toc230622580" w:history="1">
            <w:r w:rsidRPr="00772C8E">
              <w:rPr>
                <w:rStyle w:val="Hipervnculo"/>
                <w:rFonts w:ascii="Century Gothic" w:hAnsi="Century Gothic" w:cstheme="minorHAnsi"/>
                <w:noProof/>
              </w:rPr>
              <w:t>Condición 10ª: Reclamaciones y recursos</w:t>
            </w:r>
            <w:r>
              <w:rPr>
                <w:noProof/>
                <w:webHidden/>
              </w:rPr>
              <w:tab/>
            </w:r>
            <w:r>
              <w:rPr>
                <w:noProof/>
                <w:webHidden/>
              </w:rPr>
              <w:fldChar w:fldCharType="begin"/>
            </w:r>
            <w:r>
              <w:rPr>
                <w:noProof/>
                <w:webHidden/>
              </w:rPr>
              <w:instrText xml:space="preserve"> PAGEREF _Toc230622580 \h </w:instrText>
            </w:r>
            <w:r>
              <w:rPr>
                <w:noProof/>
                <w:webHidden/>
              </w:rPr>
            </w:r>
            <w:r>
              <w:rPr>
                <w:noProof/>
                <w:webHidden/>
              </w:rPr>
              <w:fldChar w:fldCharType="separate"/>
            </w:r>
            <w:r>
              <w:rPr>
                <w:noProof/>
                <w:webHidden/>
              </w:rPr>
              <w:t>9</w:t>
            </w:r>
            <w:r>
              <w:rPr>
                <w:noProof/>
                <w:webHidden/>
              </w:rPr>
              <w:fldChar w:fldCharType="end"/>
            </w:r>
          </w:hyperlink>
        </w:p>
        <w:p w14:paraId="7731743B" w14:textId="3E003E3C" w:rsidR="00307C3E" w:rsidRDefault="00307C3E">
          <w:pPr>
            <w:pStyle w:val="TDC1"/>
            <w:tabs>
              <w:tab w:val="right" w:leader="dot" w:pos="8494"/>
            </w:tabs>
            <w:rPr>
              <w:rFonts w:eastAsiaTheme="minorEastAsia"/>
              <w:noProof/>
              <w:kern w:val="2"/>
              <w:sz w:val="24"/>
              <w:szCs w:val="24"/>
              <w:lang w:eastAsia="es-ES"/>
              <w14:ligatures w14:val="standardContextual"/>
            </w:rPr>
          </w:pPr>
          <w:hyperlink w:anchor="_Toc230622581" w:history="1">
            <w:r w:rsidRPr="00772C8E">
              <w:rPr>
                <w:rStyle w:val="Hipervnculo"/>
                <w:rFonts w:ascii="Century Gothic" w:hAnsi="Century Gothic" w:cstheme="minorHAnsi"/>
                <w:noProof/>
              </w:rPr>
              <w:t>ANEXO I: CONDICIONES TÉCNICAS PARA LA PRESTACIÓN DEL SERVICIO DE SUMINISTRO DE COMBUSTIBLES CONVENCIONALES DERIVADOS DEL PETRÓLEO, BIOCOMBUSTIBLES O SINTÉTICOS</w:t>
            </w:r>
            <w:r>
              <w:rPr>
                <w:noProof/>
                <w:webHidden/>
              </w:rPr>
              <w:tab/>
            </w:r>
            <w:r>
              <w:rPr>
                <w:noProof/>
                <w:webHidden/>
              </w:rPr>
              <w:fldChar w:fldCharType="begin"/>
            </w:r>
            <w:r>
              <w:rPr>
                <w:noProof/>
                <w:webHidden/>
              </w:rPr>
              <w:instrText xml:space="preserve"> PAGEREF _Toc230622581 \h </w:instrText>
            </w:r>
            <w:r>
              <w:rPr>
                <w:noProof/>
                <w:webHidden/>
              </w:rPr>
            </w:r>
            <w:r>
              <w:rPr>
                <w:noProof/>
                <w:webHidden/>
              </w:rPr>
              <w:fldChar w:fldCharType="separate"/>
            </w:r>
            <w:r>
              <w:rPr>
                <w:noProof/>
                <w:webHidden/>
              </w:rPr>
              <w:t>10</w:t>
            </w:r>
            <w:r>
              <w:rPr>
                <w:noProof/>
                <w:webHidden/>
              </w:rPr>
              <w:fldChar w:fldCharType="end"/>
            </w:r>
          </w:hyperlink>
        </w:p>
        <w:p w14:paraId="3F4502C1" w14:textId="4DDE08EC" w:rsidR="00307C3E" w:rsidRDefault="00307C3E">
          <w:pPr>
            <w:pStyle w:val="TDC1"/>
            <w:tabs>
              <w:tab w:val="right" w:leader="dot" w:pos="8494"/>
            </w:tabs>
            <w:rPr>
              <w:rFonts w:eastAsiaTheme="minorEastAsia"/>
              <w:noProof/>
              <w:kern w:val="2"/>
              <w:sz w:val="24"/>
              <w:szCs w:val="24"/>
              <w:lang w:eastAsia="es-ES"/>
              <w14:ligatures w14:val="standardContextual"/>
            </w:rPr>
          </w:pPr>
          <w:hyperlink w:anchor="_Toc230622582" w:history="1">
            <w:r w:rsidRPr="00772C8E">
              <w:rPr>
                <w:rStyle w:val="Hipervnculo"/>
                <w:rFonts w:ascii="Century Gothic" w:hAnsi="Century Gothic" w:cstheme="minorHAnsi"/>
                <w:noProof/>
              </w:rPr>
              <w:t>ANEXO II: DOCUMENTACIÓN A PRESENTAR JUNTO A LA SOLICITUD DE UNA AUTORIZACIÓN</w:t>
            </w:r>
            <w:r>
              <w:rPr>
                <w:noProof/>
                <w:webHidden/>
              </w:rPr>
              <w:tab/>
            </w:r>
            <w:r>
              <w:rPr>
                <w:noProof/>
                <w:webHidden/>
              </w:rPr>
              <w:fldChar w:fldCharType="begin"/>
            </w:r>
            <w:r>
              <w:rPr>
                <w:noProof/>
                <w:webHidden/>
              </w:rPr>
              <w:instrText xml:space="preserve"> PAGEREF _Toc230622582 \h </w:instrText>
            </w:r>
            <w:r>
              <w:rPr>
                <w:noProof/>
                <w:webHidden/>
              </w:rPr>
            </w:r>
            <w:r>
              <w:rPr>
                <w:noProof/>
                <w:webHidden/>
              </w:rPr>
              <w:fldChar w:fldCharType="separate"/>
            </w:r>
            <w:r>
              <w:rPr>
                <w:noProof/>
                <w:webHidden/>
              </w:rPr>
              <w:t>22</w:t>
            </w:r>
            <w:r>
              <w:rPr>
                <w:noProof/>
                <w:webHidden/>
              </w:rPr>
              <w:fldChar w:fldCharType="end"/>
            </w:r>
          </w:hyperlink>
        </w:p>
        <w:p w14:paraId="558781C0" w14:textId="2A2CE62A" w:rsidR="00307C3E" w:rsidRDefault="00307C3E">
          <w:pPr>
            <w:pStyle w:val="TDC1"/>
            <w:tabs>
              <w:tab w:val="right" w:leader="dot" w:pos="8494"/>
            </w:tabs>
            <w:rPr>
              <w:rFonts w:eastAsiaTheme="minorEastAsia"/>
              <w:noProof/>
              <w:kern w:val="2"/>
              <w:sz w:val="24"/>
              <w:szCs w:val="24"/>
              <w:lang w:eastAsia="es-ES"/>
              <w14:ligatures w14:val="standardContextual"/>
            </w:rPr>
          </w:pPr>
          <w:hyperlink w:anchor="_Toc230622583" w:history="1">
            <w:r w:rsidRPr="00772C8E">
              <w:rPr>
                <w:rStyle w:val="Hipervnculo"/>
                <w:rFonts w:ascii="Century Gothic" w:hAnsi="Century Gothic" w:cstheme="minorHAnsi"/>
                <w:noProof/>
              </w:rPr>
              <w:t>ANEXO III: PREVENCIÓN DE RIESGOS LABORALES</w:t>
            </w:r>
            <w:r>
              <w:rPr>
                <w:noProof/>
                <w:webHidden/>
              </w:rPr>
              <w:tab/>
            </w:r>
            <w:r>
              <w:rPr>
                <w:noProof/>
                <w:webHidden/>
              </w:rPr>
              <w:fldChar w:fldCharType="begin"/>
            </w:r>
            <w:r>
              <w:rPr>
                <w:noProof/>
                <w:webHidden/>
              </w:rPr>
              <w:instrText xml:space="preserve"> PAGEREF _Toc230622583 \h </w:instrText>
            </w:r>
            <w:r>
              <w:rPr>
                <w:noProof/>
                <w:webHidden/>
              </w:rPr>
            </w:r>
            <w:r>
              <w:rPr>
                <w:noProof/>
                <w:webHidden/>
              </w:rPr>
              <w:fldChar w:fldCharType="separate"/>
            </w:r>
            <w:r>
              <w:rPr>
                <w:noProof/>
                <w:webHidden/>
              </w:rPr>
              <w:t>25</w:t>
            </w:r>
            <w:r>
              <w:rPr>
                <w:noProof/>
                <w:webHidden/>
              </w:rPr>
              <w:fldChar w:fldCharType="end"/>
            </w:r>
          </w:hyperlink>
        </w:p>
        <w:p w14:paraId="4A898235" w14:textId="21EE41A8" w:rsidR="00307C3E" w:rsidRDefault="00307C3E">
          <w:pPr>
            <w:pStyle w:val="TDC1"/>
            <w:tabs>
              <w:tab w:val="right" w:leader="dot" w:pos="8494"/>
            </w:tabs>
            <w:rPr>
              <w:rFonts w:eastAsiaTheme="minorEastAsia"/>
              <w:noProof/>
              <w:kern w:val="2"/>
              <w:sz w:val="24"/>
              <w:szCs w:val="24"/>
              <w:lang w:eastAsia="es-ES"/>
              <w14:ligatures w14:val="standardContextual"/>
            </w:rPr>
          </w:pPr>
          <w:hyperlink w:anchor="_Toc230622584" w:history="1">
            <w:r w:rsidRPr="00772C8E">
              <w:rPr>
                <w:rStyle w:val="Hipervnculo"/>
                <w:rFonts w:ascii="Century Gothic" w:hAnsi="Century Gothic" w:cstheme="minorHAnsi"/>
                <w:noProof/>
              </w:rPr>
              <w:t>ANEXO IV: SOBRE EL TRATAMIENTO DE DATOS DE CARÁCTER PERSONAL</w:t>
            </w:r>
            <w:r>
              <w:rPr>
                <w:noProof/>
                <w:webHidden/>
              </w:rPr>
              <w:tab/>
            </w:r>
            <w:r>
              <w:rPr>
                <w:noProof/>
                <w:webHidden/>
              </w:rPr>
              <w:fldChar w:fldCharType="begin"/>
            </w:r>
            <w:r>
              <w:rPr>
                <w:noProof/>
                <w:webHidden/>
              </w:rPr>
              <w:instrText xml:space="preserve"> PAGEREF _Toc230622584 \h </w:instrText>
            </w:r>
            <w:r>
              <w:rPr>
                <w:noProof/>
                <w:webHidden/>
              </w:rPr>
            </w:r>
            <w:r>
              <w:rPr>
                <w:noProof/>
                <w:webHidden/>
              </w:rPr>
              <w:fldChar w:fldCharType="separate"/>
            </w:r>
            <w:r>
              <w:rPr>
                <w:noProof/>
                <w:webHidden/>
              </w:rPr>
              <w:t>27</w:t>
            </w:r>
            <w:r>
              <w:rPr>
                <w:noProof/>
                <w:webHidden/>
              </w:rPr>
              <w:fldChar w:fldCharType="end"/>
            </w:r>
          </w:hyperlink>
        </w:p>
        <w:p w14:paraId="185514D5" w14:textId="24BFC165" w:rsidR="00307C3E" w:rsidRDefault="00307C3E">
          <w:pPr>
            <w:pStyle w:val="TDC1"/>
            <w:tabs>
              <w:tab w:val="right" w:leader="dot" w:pos="8494"/>
            </w:tabs>
            <w:rPr>
              <w:rFonts w:eastAsiaTheme="minorEastAsia"/>
              <w:noProof/>
              <w:kern w:val="2"/>
              <w:sz w:val="24"/>
              <w:szCs w:val="24"/>
              <w:lang w:eastAsia="es-ES"/>
              <w14:ligatures w14:val="standardContextual"/>
            </w:rPr>
          </w:pPr>
          <w:hyperlink w:anchor="_Toc230622585" w:history="1">
            <w:r w:rsidRPr="00772C8E">
              <w:rPr>
                <w:rStyle w:val="Hipervnculo"/>
                <w:rFonts w:ascii="Century Gothic" w:hAnsi="Century Gothic" w:cstheme="minorHAnsi"/>
                <w:noProof/>
              </w:rPr>
              <w:t>ANEXO V: MODELO DE CESIÓN DE DATOS PERSONALES DEL SOLICITANTE A LA AUTORIDAD PORTUARIA</w:t>
            </w:r>
            <w:r>
              <w:rPr>
                <w:noProof/>
                <w:webHidden/>
              </w:rPr>
              <w:tab/>
            </w:r>
            <w:r>
              <w:rPr>
                <w:noProof/>
                <w:webHidden/>
              </w:rPr>
              <w:fldChar w:fldCharType="begin"/>
            </w:r>
            <w:r>
              <w:rPr>
                <w:noProof/>
                <w:webHidden/>
              </w:rPr>
              <w:instrText xml:space="preserve"> PAGEREF _Toc230622585 \h </w:instrText>
            </w:r>
            <w:r>
              <w:rPr>
                <w:noProof/>
                <w:webHidden/>
              </w:rPr>
            </w:r>
            <w:r>
              <w:rPr>
                <w:noProof/>
                <w:webHidden/>
              </w:rPr>
              <w:fldChar w:fldCharType="separate"/>
            </w:r>
            <w:r>
              <w:rPr>
                <w:noProof/>
                <w:webHidden/>
              </w:rPr>
              <w:t>28</w:t>
            </w:r>
            <w:r>
              <w:rPr>
                <w:noProof/>
                <w:webHidden/>
              </w:rPr>
              <w:fldChar w:fldCharType="end"/>
            </w:r>
          </w:hyperlink>
        </w:p>
        <w:p w14:paraId="294B2082" w14:textId="130CE03C" w:rsidR="00212178" w:rsidRDefault="00212178">
          <w:r>
            <w:rPr>
              <w:b/>
              <w:bCs/>
            </w:rPr>
            <w:fldChar w:fldCharType="end"/>
          </w:r>
        </w:p>
      </w:sdtContent>
    </w:sdt>
    <w:p w14:paraId="791EA771" w14:textId="62EABC84" w:rsidR="00162FDB" w:rsidRPr="00F062F1" w:rsidRDefault="00162FDB">
      <w:pPr>
        <w:rPr>
          <w:rFonts w:ascii="Century Gothic" w:hAnsi="Century Gothic"/>
        </w:rPr>
      </w:pPr>
    </w:p>
    <w:p w14:paraId="03905899" w14:textId="358B2589" w:rsidR="00162FDB" w:rsidRPr="00F062F1" w:rsidRDefault="00162FDB">
      <w:pPr>
        <w:rPr>
          <w:rFonts w:ascii="Century Gothic" w:hAnsi="Century Gothic"/>
        </w:rPr>
      </w:pPr>
      <w:r w:rsidRPr="00F062F1">
        <w:rPr>
          <w:rFonts w:ascii="Century Gothic" w:hAnsi="Century Gothic"/>
        </w:rPr>
        <w:br w:type="page"/>
      </w:r>
    </w:p>
    <w:p w14:paraId="362BB96F" w14:textId="77777777" w:rsidR="00E64BD6" w:rsidRPr="00F062F1" w:rsidRDefault="00E64BD6" w:rsidP="000C21A6">
      <w:pPr>
        <w:rPr>
          <w:rFonts w:ascii="Century Gothic" w:hAnsi="Century Gothic"/>
        </w:rPr>
        <w:sectPr w:rsidR="00E64BD6" w:rsidRPr="00F062F1" w:rsidSect="000574F2">
          <w:headerReference w:type="even" r:id="rId9"/>
          <w:headerReference w:type="default" r:id="rId10"/>
          <w:footerReference w:type="default" r:id="rId11"/>
          <w:headerReference w:type="first" r:id="rId12"/>
          <w:pgSz w:w="11906" w:h="16838"/>
          <w:pgMar w:top="1417" w:right="1701" w:bottom="1417" w:left="1701" w:header="708" w:footer="708" w:gutter="0"/>
          <w:pgNumType w:fmt="upperRoman"/>
          <w:cols w:space="708"/>
          <w:docGrid w:linePitch="360"/>
        </w:sectPr>
      </w:pPr>
    </w:p>
    <w:p w14:paraId="5D9DF02E" w14:textId="057D0B9A" w:rsidR="00F51BB2" w:rsidRPr="00F062F1" w:rsidRDefault="00E96ED3" w:rsidP="003C5F98">
      <w:pPr>
        <w:pStyle w:val="Ttulo2"/>
        <w:jc w:val="both"/>
        <w:rPr>
          <w:rFonts w:ascii="Century Gothic" w:hAnsi="Century Gothic" w:cstheme="minorHAnsi"/>
        </w:rPr>
      </w:pPr>
      <w:bookmarkStart w:id="0" w:name="_Toc230622565"/>
      <w:r>
        <w:rPr>
          <w:rFonts w:ascii="Century Gothic" w:hAnsi="Century Gothic" w:cstheme="minorHAnsi"/>
        </w:rPr>
        <w:lastRenderedPageBreak/>
        <w:t>Condición</w:t>
      </w:r>
      <w:r w:rsidR="001B2E85" w:rsidRPr="00F062F1">
        <w:rPr>
          <w:rFonts w:ascii="Century Gothic" w:hAnsi="Century Gothic" w:cstheme="minorHAnsi"/>
        </w:rPr>
        <w:t xml:space="preserve"> </w:t>
      </w:r>
      <w:r w:rsidR="00DD01EC" w:rsidRPr="00F062F1">
        <w:rPr>
          <w:rFonts w:ascii="Century Gothic" w:hAnsi="Century Gothic" w:cstheme="minorHAnsi"/>
        </w:rPr>
        <w:fldChar w:fldCharType="begin"/>
      </w:r>
      <w:r w:rsidR="001B2E85" w:rsidRPr="00F062F1">
        <w:rPr>
          <w:rFonts w:ascii="Century Gothic" w:hAnsi="Century Gothic" w:cstheme="minorHAnsi"/>
        </w:rPr>
        <w:instrText xml:space="preserve"> SEQ Prescripción \* ARABIC </w:instrText>
      </w:r>
      <w:r w:rsidR="00DD01EC" w:rsidRPr="00F062F1">
        <w:rPr>
          <w:rFonts w:ascii="Century Gothic" w:hAnsi="Century Gothic" w:cstheme="minorHAnsi"/>
        </w:rPr>
        <w:fldChar w:fldCharType="separate"/>
      </w:r>
      <w:r w:rsidR="00D3495C">
        <w:rPr>
          <w:rFonts w:ascii="Century Gothic" w:hAnsi="Century Gothic" w:cstheme="minorHAnsi"/>
          <w:noProof/>
        </w:rPr>
        <w:t>1</w:t>
      </w:r>
      <w:r w:rsidR="00DD01EC" w:rsidRPr="00F062F1">
        <w:rPr>
          <w:rFonts w:ascii="Century Gothic" w:hAnsi="Century Gothic" w:cstheme="minorHAnsi"/>
        </w:rPr>
        <w:fldChar w:fldCharType="end"/>
      </w:r>
      <w:r w:rsidR="00713D13" w:rsidRPr="00F062F1">
        <w:rPr>
          <w:rFonts w:ascii="Century Gothic" w:hAnsi="Century Gothic" w:cstheme="minorHAnsi"/>
        </w:rPr>
        <w:t>ª</w:t>
      </w:r>
      <w:r w:rsidR="00565EF0" w:rsidRPr="00F062F1">
        <w:rPr>
          <w:rFonts w:ascii="Century Gothic" w:hAnsi="Century Gothic" w:cstheme="minorHAnsi"/>
        </w:rPr>
        <w:t xml:space="preserve">: </w:t>
      </w:r>
      <w:r w:rsidR="00F51BB2" w:rsidRPr="00F062F1">
        <w:rPr>
          <w:rFonts w:ascii="Century Gothic" w:hAnsi="Century Gothic" w:cstheme="minorHAnsi"/>
        </w:rPr>
        <w:t>Objeto</w:t>
      </w:r>
      <w:r w:rsidR="00AD50C6" w:rsidRPr="00F062F1">
        <w:rPr>
          <w:rFonts w:ascii="Century Gothic" w:hAnsi="Century Gothic" w:cstheme="minorHAnsi"/>
        </w:rPr>
        <w:t xml:space="preserve"> </w:t>
      </w:r>
      <w:r w:rsidR="00CF4CA6" w:rsidRPr="00F062F1">
        <w:rPr>
          <w:rFonts w:ascii="Century Gothic" w:hAnsi="Century Gothic" w:cstheme="minorHAnsi"/>
        </w:rPr>
        <w:t>y fundamento legal</w:t>
      </w:r>
      <w:bookmarkEnd w:id="0"/>
    </w:p>
    <w:p w14:paraId="4CFFD1C6" w14:textId="77777777" w:rsidR="009E53B3" w:rsidRDefault="009E53B3" w:rsidP="00E42164">
      <w:pPr>
        <w:jc w:val="both"/>
        <w:rPr>
          <w:rFonts w:ascii="Century Gothic" w:hAnsi="Century Gothic"/>
        </w:rPr>
      </w:pPr>
    </w:p>
    <w:p w14:paraId="0F13F5E5" w14:textId="04344719" w:rsidR="00AE2ED1" w:rsidRDefault="00AE2ED1" w:rsidP="001E2C7D">
      <w:pPr>
        <w:spacing w:line="276" w:lineRule="auto"/>
        <w:jc w:val="both"/>
        <w:rPr>
          <w:rFonts w:ascii="Century Gothic" w:hAnsi="Century Gothic"/>
        </w:rPr>
      </w:pPr>
      <w:r w:rsidRPr="00F062F1">
        <w:rPr>
          <w:rFonts w:ascii="Century Gothic" w:hAnsi="Century Gothic"/>
        </w:rPr>
        <w:t xml:space="preserve">El objeto del presente Pliego de </w:t>
      </w:r>
      <w:r w:rsidR="00BF5648">
        <w:rPr>
          <w:rFonts w:ascii="Century Gothic" w:hAnsi="Century Gothic"/>
        </w:rPr>
        <w:t>Condiciones</w:t>
      </w:r>
      <w:r w:rsidRPr="00F062F1">
        <w:rPr>
          <w:rFonts w:ascii="Century Gothic" w:hAnsi="Century Gothic"/>
        </w:rPr>
        <w:t xml:space="preserve"> Particulares (en adelante, P</w:t>
      </w:r>
      <w:r w:rsidR="00BF5648">
        <w:rPr>
          <w:rFonts w:ascii="Century Gothic" w:hAnsi="Century Gothic"/>
        </w:rPr>
        <w:t>CP</w:t>
      </w:r>
      <w:r w:rsidRPr="00F062F1">
        <w:rPr>
          <w:rFonts w:ascii="Century Gothic" w:hAnsi="Century Gothic"/>
        </w:rPr>
        <w:t>) es la regulación del otorgamiento de</w:t>
      </w:r>
      <w:r w:rsidR="00BF5648">
        <w:rPr>
          <w:rFonts w:ascii="Century Gothic" w:hAnsi="Century Gothic"/>
        </w:rPr>
        <w:t xml:space="preserve"> autorizaciones</w:t>
      </w:r>
      <w:r w:rsidRPr="00F062F1">
        <w:rPr>
          <w:rFonts w:ascii="Century Gothic" w:hAnsi="Century Gothic"/>
        </w:rPr>
        <w:t xml:space="preserve"> </w:t>
      </w:r>
      <w:r w:rsidR="008C6A25">
        <w:rPr>
          <w:rFonts w:ascii="Century Gothic" w:hAnsi="Century Gothic"/>
        </w:rPr>
        <w:t>para</w:t>
      </w:r>
      <w:r w:rsidRPr="00F062F1">
        <w:rPr>
          <w:rFonts w:ascii="Century Gothic" w:hAnsi="Century Gothic"/>
        </w:rPr>
        <w:t xml:space="preserve"> la prestación del servicio de </w:t>
      </w:r>
      <w:r w:rsidR="00986CCE">
        <w:rPr>
          <w:rFonts w:ascii="Century Gothic" w:hAnsi="Century Gothic"/>
        </w:rPr>
        <w:t xml:space="preserve">suministro </w:t>
      </w:r>
      <w:r w:rsidR="009564C8">
        <w:rPr>
          <w:rFonts w:ascii="Century Gothic" w:hAnsi="Century Gothic"/>
        </w:rPr>
        <w:t>a buques de</w:t>
      </w:r>
      <w:r w:rsidR="00986CCE">
        <w:rPr>
          <w:rFonts w:ascii="Century Gothic" w:hAnsi="Century Gothic"/>
        </w:rPr>
        <w:t xml:space="preserve"> combustible</w:t>
      </w:r>
      <w:r w:rsidR="00874D51">
        <w:rPr>
          <w:rFonts w:ascii="Century Gothic" w:hAnsi="Century Gothic"/>
        </w:rPr>
        <w:t>s</w:t>
      </w:r>
      <w:r w:rsidR="00CA451A">
        <w:rPr>
          <w:rFonts w:ascii="Century Gothic" w:hAnsi="Century Gothic"/>
        </w:rPr>
        <w:t xml:space="preserve"> </w:t>
      </w:r>
      <w:r w:rsidR="00CA451A" w:rsidRPr="00E37DD0">
        <w:rPr>
          <w:rFonts w:ascii="Century Gothic" w:hAnsi="Century Gothic"/>
          <w:color w:val="FF0000"/>
        </w:rPr>
        <w:t>convencional</w:t>
      </w:r>
      <w:r w:rsidR="00874D51" w:rsidRPr="00E37DD0">
        <w:rPr>
          <w:rFonts w:ascii="Century Gothic" w:hAnsi="Century Gothic"/>
          <w:color w:val="FF0000"/>
        </w:rPr>
        <w:t>es</w:t>
      </w:r>
      <w:r w:rsidR="00CA451A" w:rsidRPr="00E37DD0">
        <w:rPr>
          <w:rFonts w:ascii="Century Gothic" w:hAnsi="Century Gothic"/>
          <w:color w:val="FF0000"/>
        </w:rPr>
        <w:t xml:space="preserve"> derivado</w:t>
      </w:r>
      <w:r w:rsidR="00874D51" w:rsidRPr="00E37DD0">
        <w:rPr>
          <w:rFonts w:ascii="Century Gothic" w:hAnsi="Century Gothic"/>
          <w:color w:val="FF0000"/>
        </w:rPr>
        <w:t>s</w:t>
      </w:r>
      <w:r w:rsidR="00CA451A" w:rsidRPr="00E37DD0">
        <w:rPr>
          <w:rFonts w:ascii="Century Gothic" w:hAnsi="Century Gothic"/>
          <w:color w:val="FF0000"/>
        </w:rPr>
        <w:t xml:space="preserve"> del petróleo</w:t>
      </w:r>
      <w:r w:rsidR="00874D51" w:rsidRPr="00E37DD0">
        <w:rPr>
          <w:rFonts w:ascii="Century Gothic" w:hAnsi="Century Gothic"/>
          <w:color w:val="FF0000"/>
        </w:rPr>
        <w:t>, bioc</w:t>
      </w:r>
      <w:r w:rsidR="00E37DD0" w:rsidRPr="00E37DD0">
        <w:rPr>
          <w:rFonts w:ascii="Century Gothic" w:hAnsi="Century Gothic"/>
          <w:color w:val="FF0000"/>
        </w:rPr>
        <w:t>ombustibles</w:t>
      </w:r>
      <w:r w:rsidR="00874D51" w:rsidRPr="00E37DD0">
        <w:rPr>
          <w:rFonts w:ascii="Century Gothic" w:hAnsi="Century Gothic"/>
          <w:color w:val="FF0000"/>
        </w:rPr>
        <w:t xml:space="preserve"> y sintéticos</w:t>
      </w:r>
      <w:r w:rsidR="00086C1C">
        <w:rPr>
          <w:rFonts w:ascii="Century Gothic" w:hAnsi="Century Gothic"/>
          <w:color w:val="FF0000"/>
        </w:rPr>
        <w:t xml:space="preserve"> </w:t>
      </w:r>
      <w:bookmarkStart w:id="1" w:name="_Hlk152156215"/>
      <w:r w:rsidR="00086C1C">
        <w:rPr>
          <w:rFonts w:ascii="Century Gothic" w:hAnsi="Century Gothic"/>
          <w:color w:val="FF0000"/>
        </w:rPr>
        <w:t>(adaptar por la Autoridad Portuaria según proceda</w:t>
      </w:r>
      <w:bookmarkEnd w:id="1"/>
      <w:r w:rsidR="00086C1C">
        <w:rPr>
          <w:rFonts w:ascii="Century Gothic" w:hAnsi="Century Gothic"/>
          <w:color w:val="FF0000"/>
        </w:rPr>
        <w:t>)</w:t>
      </w:r>
      <w:r w:rsidR="00CA451A">
        <w:rPr>
          <w:rFonts w:ascii="Century Gothic" w:hAnsi="Century Gothic"/>
        </w:rPr>
        <w:t xml:space="preserve"> e</w:t>
      </w:r>
      <w:r w:rsidRPr="00F062F1">
        <w:rPr>
          <w:rFonts w:ascii="Century Gothic" w:hAnsi="Century Gothic"/>
        </w:rPr>
        <w:t>n</w:t>
      </w:r>
      <w:r w:rsidR="00BF5648">
        <w:rPr>
          <w:rFonts w:ascii="Century Gothic" w:hAnsi="Century Gothic"/>
        </w:rPr>
        <w:t xml:space="preserve"> el puerto de</w:t>
      </w:r>
      <w:r w:rsidRPr="00F062F1">
        <w:rPr>
          <w:rFonts w:ascii="Century Gothic" w:hAnsi="Century Gothic"/>
        </w:rPr>
        <w:t xml:space="preserve"> </w:t>
      </w:r>
      <w:r w:rsidR="00E42164" w:rsidRPr="00F062F1">
        <w:rPr>
          <w:rFonts w:ascii="Century Gothic" w:hAnsi="Century Gothic"/>
          <w:color w:val="FF0000"/>
        </w:rPr>
        <w:t>XXXXX</w:t>
      </w:r>
      <w:r w:rsidR="00E42164" w:rsidRPr="00F062F1">
        <w:rPr>
          <w:rFonts w:ascii="Century Gothic" w:hAnsi="Century Gothic"/>
        </w:rPr>
        <w:t>,</w:t>
      </w:r>
      <w:r w:rsidRPr="00F062F1">
        <w:rPr>
          <w:rFonts w:ascii="Century Gothic" w:hAnsi="Century Gothic"/>
        </w:rPr>
        <w:t xml:space="preserve"> gestionado</w:t>
      </w:r>
      <w:r w:rsidR="0029498D">
        <w:rPr>
          <w:rFonts w:ascii="Century Gothic" w:hAnsi="Century Gothic"/>
          <w:color w:val="FF0000"/>
        </w:rPr>
        <w:t xml:space="preserve"> </w:t>
      </w:r>
      <w:r w:rsidRPr="00F062F1">
        <w:rPr>
          <w:rFonts w:ascii="Century Gothic" w:hAnsi="Century Gothic"/>
        </w:rPr>
        <w:t xml:space="preserve">por la Autoridad Portuaria de </w:t>
      </w:r>
      <w:r w:rsidR="00E42164" w:rsidRPr="00F062F1">
        <w:rPr>
          <w:rFonts w:ascii="Century Gothic" w:hAnsi="Century Gothic"/>
          <w:color w:val="FF0000"/>
        </w:rPr>
        <w:t>XXXXX</w:t>
      </w:r>
      <w:r w:rsidR="00E42164" w:rsidRPr="00F062F1">
        <w:rPr>
          <w:rFonts w:ascii="Century Gothic" w:hAnsi="Century Gothic"/>
        </w:rPr>
        <w:t xml:space="preserve"> </w:t>
      </w:r>
      <w:r w:rsidRPr="00F062F1">
        <w:rPr>
          <w:rFonts w:ascii="Century Gothic" w:hAnsi="Century Gothic"/>
        </w:rPr>
        <w:t>(en adelante, Autoridad Portuaria), conforme al Reglamento UE 2017/352</w:t>
      </w:r>
      <w:r w:rsidR="00F37471" w:rsidRPr="00F37471">
        <w:rPr>
          <w:rFonts w:ascii="Century Gothic" w:hAnsi="Century Gothic"/>
        </w:rPr>
        <w:t xml:space="preserve"> de 15 de febrero de 2017</w:t>
      </w:r>
      <w:r w:rsidR="00F37471">
        <w:rPr>
          <w:rFonts w:ascii="Century Gothic" w:hAnsi="Century Gothic"/>
        </w:rPr>
        <w:t>,</w:t>
      </w:r>
      <w:r w:rsidR="00F37471" w:rsidRPr="00F37471">
        <w:rPr>
          <w:rFonts w:ascii="Century Gothic" w:hAnsi="Century Gothic"/>
        </w:rPr>
        <w:t xml:space="preserve"> por el que se crea un marco para la prestación de servicios portuarios y se adoptan normas comunes sobre la transparencia financiera de los puertos (en adelante, Reglamento UE 2017/352)</w:t>
      </w:r>
      <w:r w:rsidR="00F37471">
        <w:rPr>
          <w:rFonts w:ascii="Century Gothic" w:hAnsi="Century Gothic"/>
        </w:rPr>
        <w:t>,</w:t>
      </w:r>
      <w:r w:rsidR="00F37471" w:rsidRPr="00F37471">
        <w:rPr>
          <w:rFonts w:ascii="Century Gothic" w:hAnsi="Century Gothic"/>
        </w:rPr>
        <w:t xml:space="preserve"> </w:t>
      </w:r>
      <w:bookmarkStart w:id="2" w:name="_Hlk151980775"/>
      <w:r w:rsidRPr="00F062F1">
        <w:rPr>
          <w:rFonts w:ascii="Century Gothic" w:hAnsi="Century Gothic"/>
        </w:rPr>
        <w:t>y</w:t>
      </w:r>
      <w:r w:rsidR="004A7DE4">
        <w:rPr>
          <w:rFonts w:ascii="Century Gothic" w:hAnsi="Century Gothic"/>
        </w:rPr>
        <w:t xml:space="preserve"> conforme a</w:t>
      </w:r>
      <w:r w:rsidR="0029498D">
        <w:rPr>
          <w:rFonts w:ascii="Century Gothic" w:hAnsi="Century Gothic"/>
        </w:rPr>
        <w:t>l</w:t>
      </w:r>
      <w:r w:rsidRPr="00F062F1">
        <w:rPr>
          <w:rFonts w:ascii="Century Gothic" w:hAnsi="Century Gothic"/>
        </w:rPr>
        <w:t xml:space="preserve"> Texto </w:t>
      </w:r>
      <w:r w:rsidR="00B45EC0">
        <w:rPr>
          <w:rFonts w:ascii="Century Gothic" w:hAnsi="Century Gothic"/>
        </w:rPr>
        <w:t>R</w:t>
      </w:r>
      <w:r w:rsidRPr="00F062F1">
        <w:rPr>
          <w:rFonts w:ascii="Century Gothic" w:hAnsi="Century Gothic"/>
        </w:rPr>
        <w:t>efundido de la Ley de Puertos del Estado y de la Marina Mercante), aprobado por el Real  Decreto Legislativo 2/2011, de 5 de septiembre</w:t>
      </w:r>
      <w:r w:rsidR="0094139B">
        <w:rPr>
          <w:rFonts w:ascii="Century Gothic" w:hAnsi="Century Gothic"/>
        </w:rPr>
        <w:t xml:space="preserve"> </w:t>
      </w:r>
      <w:r w:rsidR="0094139B" w:rsidRPr="00F062F1">
        <w:rPr>
          <w:rFonts w:ascii="Century Gothic" w:hAnsi="Century Gothic"/>
        </w:rPr>
        <w:t>(en adelante, TRLPEMM</w:t>
      </w:r>
      <w:r w:rsidR="0094139B">
        <w:rPr>
          <w:rFonts w:ascii="Century Gothic" w:hAnsi="Century Gothic"/>
        </w:rPr>
        <w:t>)</w:t>
      </w:r>
      <w:r w:rsidR="004A7DE4">
        <w:rPr>
          <w:rFonts w:ascii="Century Gothic" w:hAnsi="Century Gothic"/>
        </w:rPr>
        <w:t>, en lo que no se oponga al Reglamento UE 2017/352</w:t>
      </w:r>
      <w:r w:rsidR="00BE0461">
        <w:rPr>
          <w:rFonts w:ascii="Century Gothic" w:hAnsi="Century Gothic"/>
        </w:rPr>
        <w:t>.</w:t>
      </w:r>
      <w:bookmarkEnd w:id="2"/>
      <w:r w:rsidRPr="00F062F1">
        <w:rPr>
          <w:rFonts w:ascii="Century Gothic" w:hAnsi="Century Gothic"/>
        </w:rPr>
        <w:t xml:space="preserve"> </w:t>
      </w:r>
    </w:p>
    <w:p w14:paraId="0BCD1C39" w14:textId="77777777" w:rsidR="00185281" w:rsidRPr="00F062F1" w:rsidRDefault="00185281" w:rsidP="001E2C7D">
      <w:pPr>
        <w:pStyle w:val="Prrafodelista"/>
        <w:spacing w:line="276" w:lineRule="auto"/>
        <w:ind w:left="426"/>
        <w:jc w:val="both"/>
        <w:rPr>
          <w:rFonts w:ascii="Century Gothic" w:hAnsi="Century Gothic"/>
        </w:rPr>
      </w:pPr>
    </w:p>
    <w:p w14:paraId="56C07BDD" w14:textId="6F1D0947" w:rsidR="00185281" w:rsidRPr="00F062F1" w:rsidRDefault="00E96ED3" w:rsidP="001E2C7D">
      <w:pPr>
        <w:pStyle w:val="Ttulo2"/>
        <w:spacing w:line="276" w:lineRule="auto"/>
        <w:jc w:val="both"/>
        <w:rPr>
          <w:rFonts w:ascii="Century Gothic" w:hAnsi="Century Gothic" w:cstheme="minorHAnsi"/>
        </w:rPr>
      </w:pPr>
      <w:bookmarkStart w:id="3" w:name="_Toc230622566"/>
      <w:r>
        <w:rPr>
          <w:rFonts w:ascii="Century Gothic" w:hAnsi="Century Gothic" w:cstheme="minorHAnsi"/>
        </w:rPr>
        <w:t>Condición</w:t>
      </w:r>
      <w:r w:rsidR="00185281" w:rsidRPr="00F062F1">
        <w:rPr>
          <w:rFonts w:ascii="Century Gothic" w:hAnsi="Century Gothic" w:cstheme="minorHAnsi"/>
        </w:rPr>
        <w:t xml:space="preserve"> </w:t>
      </w:r>
      <w:r w:rsidR="00DD01EC" w:rsidRPr="00F062F1">
        <w:rPr>
          <w:rFonts w:ascii="Century Gothic" w:hAnsi="Century Gothic" w:cstheme="minorHAnsi"/>
        </w:rPr>
        <w:fldChar w:fldCharType="begin"/>
      </w:r>
      <w:r w:rsidR="00185281" w:rsidRPr="00F062F1">
        <w:rPr>
          <w:rFonts w:ascii="Century Gothic" w:hAnsi="Century Gothic" w:cstheme="minorHAnsi"/>
        </w:rPr>
        <w:instrText xml:space="preserve"> SEQ Prescripción \* ARABIC </w:instrText>
      </w:r>
      <w:r w:rsidR="00DD01EC" w:rsidRPr="00F062F1">
        <w:rPr>
          <w:rFonts w:ascii="Century Gothic" w:hAnsi="Century Gothic" w:cstheme="minorHAnsi"/>
        </w:rPr>
        <w:fldChar w:fldCharType="separate"/>
      </w:r>
      <w:r w:rsidR="00D3495C">
        <w:rPr>
          <w:rFonts w:ascii="Century Gothic" w:hAnsi="Century Gothic" w:cstheme="minorHAnsi"/>
          <w:noProof/>
        </w:rPr>
        <w:t>2</w:t>
      </w:r>
      <w:r w:rsidR="00DD01EC" w:rsidRPr="00F062F1">
        <w:rPr>
          <w:rFonts w:ascii="Century Gothic" w:hAnsi="Century Gothic" w:cstheme="minorHAnsi"/>
        </w:rPr>
        <w:fldChar w:fldCharType="end"/>
      </w:r>
      <w:r w:rsidR="00185281" w:rsidRPr="00F062F1">
        <w:rPr>
          <w:rFonts w:ascii="Century Gothic" w:hAnsi="Century Gothic" w:cstheme="minorHAnsi"/>
        </w:rPr>
        <w:t xml:space="preserve">ª: </w:t>
      </w:r>
      <w:r w:rsidR="00CF4CA6" w:rsidRPr="00F062F1">
        <w:rPr>
          <w:rFonts w:ascii="Century Gothic" w:hAnsi="Century Gothic" w:cstheme="minorHAnsi"/>
        </w:rPr>
        <w:t>Definición del servicio</w:t>
      </w:r>
      <w:r w:rsidR="0074045D">
        <w:rPr>
          <w:rFonts w:ascii="Century Gothic" w:hAnsi="Century Gothic" w:cstheme="minorHAnsi"/>
        </w:rPr>
        <w:t xml:space="preserve"> y modalidades de suministro</w:t>
      </w:r>
      <w:bookmarkEnd w:id="3"/>
    </w:p>
    <w:p w14:paraId="4CD25714" w14:textId="77777777" w:rsidR="009E53B3" w:rsidRDefault="009E53B3" w:rsidP="001E2C7D">
      <w:pPr>
        <w:spacing w:line="276" w:lineRule="auto"/>
        <w:ind w:firstLine="426"/>
        <w:jc w:val="both"/>
        <w:rPr>
          <w:rFonts w:ascii="Century Gothic" w:hAnsi="Century Gothic"/>
        </w:rPr>
      </w:pPr>
    </w:p>
    <w:p w14:paraId="5D75F06F" w14:textId="57E561F8" w:rsidR="00887B54" w:rsidRDefault="00C00BBF" w:rsidP="001E2C7D">
      <w:pPr>
        <w:spacing w:line="276" w:lineRule="auto"/>
        <w:jc w:val="both"/>
        <w:rPr>
          <w:rFonts w:ascii="Century Gothic" w:hAnsi="Century Gothic"/>
        </w:rPr>
      </w:pPr>
      <w:r w:rsidRPr="009E53B3">
        <w:rPr>
          <w:rFonts w:ascii="Century Gothic" w:hAnsi="Century Gothic"/>
        </w:rPr>
        <w:t xml:space="preserve">Se entiende por servicio </w:t>
      </w:r>
      <w:r w:rsidR="00AA4DC5" w:rsidRPr="009E53B3">
        <w:rPr>
          <w:rFonts w:ascii="Century Gothic" w:hAnsi="Century Gothic"/>
        </w:rPr>
        <w:t xml:space="preserve">de suministro de combustible </w:t>
      </w:r>
      <w:r w:rsidR="009E53B3" w:rsidRPr="009E53B3">
        <w:rPr>
          <w:rFonts w:ascii="Century Gothic" w:hAnsi="Century Gothic"/>
        </w:rPr>
        <w:t>el aprovisionamiento de combustible sólido, líquido o gaseoso o de cualquier otra</w:t>
      </w:r>
      <w:r w:rsidR="009E53B3">
        <w:rPr>
          <w:rFonts w:ascii="Century Gothic" w:hAnsi="Century Gothic"/>
        </w:rPr>
        <w:t xml:space="preserve"> </w:t>
      </w:r>
      <w:r w:rsidR="009E53B3" w:rsidRPr="009E53B3">
        <w:rPr>
          <w:rFonts w:ascii="Century Gothic" w:hAnsi="Century Gothic"/>
        </w:rPr>
        <w:t>fuente de energía utilizada para la propulsión del buque</w:t>
      </w:r>
      <w:r w:rsidR="009E53B3">
        <w:rPr>
          <w:rFonts w:ascii="Century Gothic" w:hAnsi="Century Gothic"/>
        </w:rPr>
        <w:t>, de acuerdo</w:t>
      </w:r>
      <w:r w:rsidRPr="009E53B3">
        <w:rPr>
          <w:rFonts w:ascii="Century Gothic" w:hAnsi="Century Gothic"/>
        </w:rPr>
        <w:t xml:space="preserve"> </w:t>
      </w:r>
      <w:bookmarkStart w:id="4" w:name="_Hlk368394"/>
      <w:r w:rsidR="009E53B3">
        <w:rPr>
          <w:rFonts w:ascii="Century Gothic" w:hAnsi="Century Gothic"/>
        </w:rPr>
        <w:t>con lo dispuesto en el artículo 2.1 de</w:t>
      </w:r>
      <w:r w:rsidR="009E53B3" w:rsidRPr="00F062F1">
        <w:rPr>
          <w:rFonts w:ascii="Century Gothic" w:hAnsi="Century Gothic"/>
        </w:rPr>
        <w:t>l Reglamento UE 2017/352</w:t>
      </w:r>
      <w:r w:rsidR="009564C8">
        <w:rPr>
          <w:rFonts w:ascii="Century Gothic" w:hAnsi="Century Gothic"/>
        </w:rPr>
        <w:t>.</w:t>
      </w:r>
    </w:p>
    <w:p w14:paraId="6749487B" w14:textId="2E189649" w:rsidR="005E5B63" w:rsidRDefault="00966E73" w:rsidP="001E2C7D">
      <w:pPr>
        <w:spacing w:line="276" w:lineRule="auto"/>
        <w:jc w:val="both"/>
        <w:rPr>
          <w:rFonts w:ascii="Century Gothic" w:hAnsi="Century Gothic"/>
        </w:rPr>
      </w:pPr>
      <w:r>
        <w:rPr>
          <w:rFonts w:ascii="Century Gothic" w:hAnsi="Century Gothic"/>
        </w:rPr>
        <w:t>El presente P</w:t>
      </w:r>
      <w:r w:rsidR="00BD0908">
        <w:rPr>
          <w:rFonts w:ascii="Century Gothic" w:hAnsi="Century Gothic"/>
        </w:rPr>
        <w:t>CP</w:t>
      </w:r>
      <w:r>
        <w:rPr>
          <w:rFonts w:ascii="Century Gothic" w:hAnsi="Century Gothic"/>
        </w:rPr>
        <w:t xml:space="preserve"> regula</w:t>
      </w:r>
      <w:r w:rsidR="00874D51">
        <w:rPr>
          <w:rFonts w:ascii="Century Gothic" w:hAnsi="Century Gothic"/>
        </w:rPr>
        <w:t xml:space="preserve"> de manera particular el servicio de suministro </w:t>
      </w:r>
      <w:r w:rsidR="00E37DD0">
        <w:rPr>
          <w:rFonts w:ascii="Century Gothic" w:hAnsi="Century Gothic"/>
        </w:rPr>
        <w:t xml:space="preserve">a buques </w:t>
      </w:r>
      <w:r w:rsidR="00874D51">
        <w:rPr>
          <w:rFonts w:ascii="Century Gothic" w:hAnsi="Century Gothic"/>
        </w:rPr>
        <w:t xml:space="preserve">de combustibles </w:t>
      </w:r>
      <w:r w:rsidR="00874D51" w:rsidRPr="00E37DD0">
        <w:rPr>
          <w:rFonts w:ascii="Century Gothic" w:hAnsi="Century Gothic"/>
          <w:color w:val="FF0000"/>
        </w:rPr>
        <w:t>convencionales derivados del petróleo, bioc</w:t>
      </w:r>
      <w:r w:rsidR="00E37DD0">
        <w:rPr>
          <w:rFonts w:ascii="Century Gothic" w:hAnsi="Century Gothic"/>
          <w:color w:val="FF0000"/>
        </w:rPr>
        <w:t>ombustibles</w:t>
      </w:r>
      <w:r w:rsidR="00874D51" w:rsidRPr="00E37DD0">
        <w:rPr>
          <w:rFonts w:ascii="Century Gothic" w:hAnsi="Century Gothic"/>
          <w:color w:val="FF0000"/>
        </w:rPr>
        <w:t xml:space="preserve"> y sintéticos</w:t>
      </w:r>
      <w:r w:rsidR="005E5B63" w:rsidRPr="00E37DD0">
        <w:rPr>
          <w:rFonts w:ascii="Century Gothic" w:hAnsi="Century Gothic"/>
          <w:color w:val="FF0000"/>
        </w:rPr>
        <w:t xml:space="preserve"> </w:t>
      </w:r>
      <w:r w:rsidR="005E5B63">
        <w:rPr>
          <w:rFonts w:ascii="Century Gothic" w:hAnsi="Century Gothic"/>
        </w:rPr>
        <w:t xml:space="preserve">en las siguientes modalidades </w:t>
      </w:r>
      <w:r w:rsidR="005E5B63">
        <w:rPr>
          <w:rFonts w:ascii="Century Gothic" w:hAnsi="Century Gothic"/>
          <w:color w:val="FF0000"/>
        </w:rPr>
        <w:t>(suprimir o modificar</w:t>
      </w:r>
      <w:r w:rsidR="00B44D2C">
        <w:rPr>
          <w:rFonts w:ascii="Century Gothic" w:hAnsi="Century Gothic"/>
          <w:color w:val="FF0000"/>
        </w:rPr>
        <w:t xml:space="preserve"> según</w:t>
      </w:r>
      <w:r w:rsidR="005E5B63">
        <w:rPr>
          <w:rFonts w:ascii="Century Gothic" w:hAnsi="Century Gothic"/>
          <w:color w:val="FF0000"/>
        </w:rPr>
        <w:t xml:space="preserve"> proceda):</w:t>
      </w:r>
      <w:r w:rsidR="005E5B63">
        <w:rPr>
          <w:rFonts w:ascii="Century Gothic" w:hAnsi="Century Gothic"/>
        </w:rPr>
        <w:t xml:space="preserve"> </w:t>
      </w:r>
    </w:p>
    <w:p w14:paraId="02127C10" w14:textId="7B9E5D0F" w:rsidR="005E5B63" w:rsidRPr="00A01E49" w:rsidRDefault="005E5B63" w:rsidP="005E5B63">
      <w:pPr>
        <w:spacing w:after="240"/>
        <w:jc w:val="both"/>
        <w:rPr>
          <w:rFonts w:ascii="Century Gothic" w:hAnsi="Century Gothic"/>
          <w:color w:val="FF0000"/>
        </w:rPr>
      </w:pPr>
      <w:r w:rsidRPr="00A01E49">
        <w:rPr>
          <w:rFonts w:ascii="Century Gothic" w:hAnsi="Century Gothic"/>
          <w:color w:val="FF0000"/>
        </w:rPr>
        <w:t xml:space="preserve">Suministro de productos convencionales derivados del petróleo, biocombustibles y sintéticos mediante camión cisterna o contenedor (Truck to Ship -TTS o Container to Ship - CTS). </w:t>
      </w:r>
    </w:p>
    <w:p w14:paraId="1A2E30B6" w14:textId="3D115C70" w:rsidR="005E5B63" w:rsidRPr="00A01E49" w:rsidRDefault="005E5B63" w:rsidP="005E5B63">
      <w:pPr>
        <w:spacing w:after="240"/>
        <w:jc w:val="both"/>
        <w:rPr>
          <w:rFonts w:ascii="Century Gothic" w:hAnsi="Century Gothic"/>
          <w:color w:val="FF0000"/>
        </w:rPr>
      </w:pPr>
      <w:r w:rsidRPr="00A01E49">
        <w:rPr>
          <w:rFonts w:ascii="Century Gothic" w:hAnsi="Century Gothic"/>
          <w:color w:val="FF0000"/>
        </w:rPr>
        <w:t xml:space="preserve">Suministro de productos convencionales derivados del petróleo, biocombustibles y sintéticos con medios flotantes (Ship to Ship - STS). </w:t>
      </w:r>
    </w:p>
    <w:p w14:paraId="790F87D7" w14:textId="3468F40A" w:rsidR="005E5B63" w:rsidRPr="00A01E49" w:rsidRDefault="005E5B63" w:rsidP="005E5B63">
      <w:pPr>
        <w:spacing w:after="240"/>
        <w:jc w:val="both"/>
        <w:rPr>
          <w:rFonts w:ascii="Century Gothic" w:hAnsi="Century Gothic"/>
          <w:color w:val="FF0000"/>
        </w:rPr>
      </w:pPr>
      <w:r w:rsidRPr="00A01E49">
        <w:rPr>
          <w:rFonts w:ascii="Century Gothic" w:hAnsi="Century Gothic"/>
          <w:color w:val="FF0000"/>
        </w:rPr>
        <w:t>Suministro de productos convencionales derivados del petróleo, biocombustibles y sintéticos con tubería fija (Pipe to Ship – PTS).</w:t>
      </w:r>
    </w:p>
    <w:p w14:paraId="76B71528" w14:textId="5C2ED921" w:rsidR="00BF7D2D" w:rsidRDefault="00BF7D2D" w:rsidP="00BF7D2D">
      <w:pPr>
        <w:pStyle w:val="Ttulo2"/>
        <w:spacing w:line="276" w:lineRule="auto"/>
        <w:jc w:val="both"/>
        <w:rPr>
          <w:rFonts w:ascii="Century Gothic" w:hAnsi="Century Gothic"/>
        </w:rPr>
      </w:pPr>
      <w:bookmarkStart w:id="5" w:name="_Hlk4588905"/>
      <w:bookmarkStart w:id="6" w:name="_Toc230622567"/>
      <w:bookmarkEnd w:id="4"/>
      <w:r>
        <w:rPr>
          <w:rFonts w:ascii="Century Gothic" w:hAnsi="Century Gothic" w:cstheme="minorHAnsi"/>
        </w:rPr>
        <w:t>Condición</w:t>
      </w:r>
      <w:r w:rsidRPr="00F062F1">
        <w:rPr>
          <w:rFonts w:ascii="Century Gothic" w:hAnsi="Century Gothic" w:cstheme="minorHAnsi"/>
        </w:rPr>
        <w:t xml:space="preserve"> </w:t>
      </w:r>
      <w:r>
        <w:rPr>
          <w:rFonts w:ascii="Century Gothic" w:hAnsi="Century Gothic" w:cstheme="minorHAnsi"/>
        </w:rPr>
        <w:t>3</w:t>
      </w:r>
      <w:r w:rsidRPr="00F062F1">
        <w:rPr>
          <w:rFonts w:ascii="Century Gothic" w:hAnsi="Century Gothic" w:cstheme="minorHAnsi"/>
        </w:rPr>
        <w:t>ª:</w:t>
      </w:r>
      <w:r>
        <w:rPr>
          <w:rFonts w:ascii="Century Gothic" w:hAnsi="Century Gothic" w:cstheme="minorHAnsi"/>
        </w:rPr>
        <w:t xml:space="preserve"> Ámbito geográfico</w:t>
      </w:r>
      <w:bookmarkEnd w:id="6"/>
    </w:p>
    <w:p w14:paraId="3A0C24C9" w14:textId="77777777" w:rsidR="00F56908" w:rsidRDefault="00F56908" w:rsidP="00BF7D2D">
      <w:pPr>
        <w:pStyle w:val="Ttulo2"/>
        <w:spacing w:line="276" w:lineRule="auto"/>
        <w:jc w:val="both"/>
        <w:rPr>
          <w:rFonts w:ascii="Century Gothic" w:hAnsi="Century Gothic" w:cstheme="minorHAnsi"/>
        </w:rPr>
      </w:pPr>
    </w:p>
    <w:p w14:paraId="1796FEDD" w14:textId="2F3AD129" w:rsidR="00BF7D2D" w:rsidRPr="00F062F1" w:rsidRDefault="00BF7D2D" w:rsidP="00BF7D2D">
      <w:pPr>
        <w:pStyle w:val="Prrafodelista"/>
        <w:numPr>
          <w:ilvl w:val="0"/>
          <w:numId w:val="104"/>
        </w:numPr>
        <w:spacing w:line="276" w:lineRule="auto"/>
        <w:ind w:left="0" w:firstLine="426"/>
        <w:jc w:val="both"/>
        <w:rPr>
          <w:rFonts w:ascii="Century Gothic" w:hAnsi="Century Gothic" w:cstheme="minorHAnsi"/>
        </w:rPr>
      </w:pPr>
      <w:bookmarkStart w:id="7" w:name="_Prescripción_4ª:_Modificación"/>
      <w:bookmarkEnd w:id="5"/>
      <w:bookmarkEnd w:id="7"/>
      <w:r w:rsidRPr="00F062F1">
        <w:rPr>
          <w:rFonts w:ascii="Century Gothic" w:hAnsi="Century Gothic" w:cstheme="minorHAnsi"/>
        </w:rPr>
        <w:t xml:space="preserve">El ámbito geográfico de prestación </w:t>
      </w:r>
      <w:r w:rsidRPr="00FC5626">
        <w:rPr>
          <w:rFonts w:ascii="Century Gothic" w:hAnsi="Century Gothic" w:cstheme="minorHAnsi"/>
        </w:rPr>
        <w:t>de</w:t>
      </w:r>
      <w:r>
        <w:rPr>
          <w:rFonts w:ascii="Century Gothic" w:hAnsi="Century Gothic" w:cstheme="minorHAnsi"/>
        </w:rPr>
        <w:t xml:space="preserve">l servicio </w:t>
      </w:r>
      <w:r w:rsidRPr="00F062F1">
        <w:rPr>
          <w:rFonts w:ascii="Century Gothic" w:hAnsi="Century Gothic" w:cstheme="minorHAnsi"/>
        </w:rPr>
        <w:t>es el área portuaria delimitada por la zona de servicio de</w:t>
      </w:r>
      <w:r>
        <w:rPr>
          <w:rFonts w:ascii="Century Gothic" w:hAnsi="Century Gothic" w:cstheme="minorHAnsi"/>
        </w:rPr>
        <w:t xml:space="preserve">l puerto de </w:t>
      </w:r>
      <w:r>
        <w:rPr>
          <w:rFonts w:ascii="Century Gothic" w:hAnsi="Century Gothic" w:cstheme="minorHAnsi"/>
          <w:color w:val="FF0000"/>
        </w:rPr>
        <w:t>XXXXX</w:t>
      </w:r>
      <w:r w:rsidRPr="00F062F1">
        <w:rPr>
          <w:rFonts w:ascii="Century Gothic" w:hAnsi="Century Gothic"/>
          <w:b/>
        </w:rPr>
        <w:t xml:space="preserve"> </w:t>
      </w:r>
      <w:r w:rsidRPr="00F062F1">
        <w:rPr>
          <w:rFonts w:ascii="Century Gothic" w:hAnsi="Century Gothic" w:cstheme="minorHAnsi"/>
        </w:rPr>
        <w:t>vigente en el momento de aprobación de este P</w:t>
      </w:r>
      <w:r>
        <w:rPr>
          <w:rFonts w:ascii="Century Gothic" w:hAnsi="Century Gothic" w:cstheme="minorHAnsi"/>
        </w:rPr>
        <w:t xml:space="preserve">CP, según figura en la Delimitación de los Espacios y Usos Portuarios aprobada por Orden </w:t>
      </w:r>
      <w:r>
        <w:rPr>
          <w:rFonts w:ascii="Century Gothic" w:hAnsi="Century Gothic" w:cstheme="minorHAnsi"/>
          <w:color w:val="FF0000"/>
        </w:rPr>
        <w:t xml:space="preserve">XXXXX, </w:t>
      </w:r>
      <w:r>
        <w:rPr>
          <w:rFonts w:ascii="Century Gothic" w:hAnsi="Century Gothic" w:cstheme="minorHAnsi"/>
        </w:rPr>
        <w:t>o la que le sustituya en lo sucesivo.</w:t>
      </w:r>
      <w:r w:rsidRPr="00F062F1" w:rsidDel="00FA7FA3">
        <w:rPr>
          <w:rFonts w:ascii="Century Gothic" w:hAnsi="Century Gothic" w:cstheme="minorHAnsi"/>
        </w:rPr>
        <w:t xml:space="preserve"> </w:t>
      </w:r>
      <w:r w:rsidRPr="00F062F1">
        <w:rPr>
          <w:rFonts w:ascii="Century Gothic" w:hAnsi="Century Gothic" w:cstheme="minorHAnsi"/>
        </w:rPr>
        <w:t xml:space="preserve"> </w:t>
      </w:r>
    </w:p>
    <w:p w14:paraId="16BC245A" w14:textId="77777777" w:rsidR="00BF7D2D" w:rsidRPr="00F062F1" w:rsidRDefault="00BF7D2D" w:rsidP="00BF7D2D">
      <w:pPr>
        <w:pStyle w:val="Prrafodelista"/>
        <w:numPr>
          <w:ilvl w:val="0"/>
          <w:numId w:val="104"/>
        </w:numPr>
        <w:spacing w:line="276" w:lineRule="auto"/>
        <w:ind w:left="0" w:firstLine="426"/>
        <w:jc w:val="both"/>
        <w:rPr>
          <w:rFonts w:ascii="Century Gothic" w:hAnsi="Century Gothic" w:cstheme="minorHAnsi"/>
        </w:rPr>
      </w:pPr>
      <w:r w:rsidRPr="00F062F1">
        <w:rPr>
          <w:rFonts w:ascii="Century Gothic" w:hAnsi="Century Gothic" w:cstheme="minorHAnsi"/>
        </w:rPr>
        <w:lastRenderedPageBreak/>
        <w:t>En el caso de modificaciones de la zona de servicio</w:t>
      </w:r>
      <w:r>
        <w:rPr>
          <w:rFonts w:ascii="Century Gothic" w:hAnsi="Century Gothic" w:cstheme="minorHAnsi"/>
        </w:rPr>
        <w:t>,</w:t>
      </w:r>
      <w:r w:rsidRPr="00F062F1">
        <w:rPr>
          <w:rFonts w:ascii="Century Gothic" w:hAnsi="Century Gothic" w:cstheme="minorHAnsi"/>
        </w:rPr>
        <w:t xml:space="preserve"> se entenderá que quedan incorporadas automáticamente al ámbito geográfico de prestación del servicio tras su comunicación oficial a los prestadores.</w:t>
      </w:r>
    </w:p>
    <w:p w14:paraId="26F1715F" w14:textId="77777777" w:rsidR="00BF7D2D" w:rsidRDefault="00BF7D2D" w:rsidP="001E2C7D">
      <w:pPr>
        <w:pStyle w:val="Ttulo2"/>
        <w:spacing w:line="276" w:lineRule="auto"/>
        <w:jc w:val="both"/>
        <w:rPr>
          <w:rFonts w:ascii="Century Gothic" w:hAnsi="Century Gothic" w:cstheme="minorHAnsi"/>
        </w:rPr>
      </w:pPr>
    </w:p>
    <w:p w14:paraId="30EE7B47" w14:textId="56F4816E" w:rsidR="00A017CA" w:rsidRPr="00F062F1" w:rsidRDefault="00E96ED3" w:rsidP="001E2C7D">
      <w:pPr>
        <w:pStyle w:val="Ttulo2"/>
        <w:spacing w:line="276" w:lineRule="auto"/>
        <w:jc w:val="both"/>
        <w:rPr>
          <w:rFonts w:ascii="Century Gothic" w:hAnsi="Century Gothic" w:cstheme="minorHAnsi"/>
        </w:rPr>
      </w:pPr>
      <w:bookmarkStart w:id="8" w:name="_Toc230622568"/>
      <w:r>
        <w:rPr>
          <w:rFonts w:ascii="Century Gothic" w:hAnsi="Century Gothic" w:cstheme="minorHAnsi"/>
        </w:rPr>
        <w:t>Condición</w:t>
      </w:r>
      <w:r w:rsidR="00A017CA" w:rsidRPr="00F062F1">
        <w:rPr>
          <w:rFonts w:ascii="Century Gothic" w:hAnsi="Century Gothic" w:cstheme="minorHAnsi"/>
        </w:rPr>
        <w:t xml:space="preserve"> </w:t>
      </w:r>
      <w:r w:rsidR="00EC0D15">
        <w:rPr>
          <w:rFonts w:ascii="Century Gothic" w:hAnsi="Century Gothic" w:cstheme="minorHAnsi"/>
        </w:rPr>
        <w:t>4</w:t>
      </w:r>
      <w:r w:rsidR="00A017CA" w:rsidRPr="00F062F1">
        <w:rPr>
          <w:rFonts w:ascii="Century Gothic" w:hAnsi="Century Gothic" w:cstheme="minorHAnsi"/>
        </w:rPr>
        <w:t>ª: Plazo</w:t>
      </w:r>
      <w:r w:rsidR="00302E74" w:rsidRPr="00F062F1">
        <w:rPr>
          <w:rFonts w:ascii="Century Gothic" w:hAnsi="Century Gothic" w:cstheme="minorHAnsi"/>
        </w:rPr>
        <w:t xml:space="preserve"> </w:t>
      </w:r>
      <w:r w:rsidR="0078553D">
        <w:rPr>
          <w:rFonts w:ascii="Century Gothic" w:hAnsi="Century Gothic" w:cstheme="minorHAnsi"/>
        </w:rPr>
        <w:t>de</w:t>
      </w:r>
      <w:r w:rsidR="000B41A8">
        <w:rPr>
          <w:rFonts w:ascii="Century Gothic" w:hAnsi="Century Gothic" w:cstheme="minorHAnsi"/>
        </w:rPr>
        <w:t xml:space="preserve"> vigencia de</w:t>
      </w:r>
      <w:r w:rsidR="0078553D">
        <w:rPr>
          <w:rFonts w:ascii="Century Gothic" w:hAnsi="Century Gothic" w:cstheme="minorHAnsi"/>
        </w:rPr>
        <w:t xml:space="preserve"> las autorizaciones</w:t>
      </w:r>
      <w:bookmarkEnd w:id="8"/>
    </w:p>
    <w:p w14:paraId="1CC07700" w14:textId="2D8E605C" w:rsidR="00BD6A0A" w:rsidRDefault="0001570B" w:rsidP="001E2C7D">
      <w:pPr>
        <w:spacing w:before="240" w:after="240" w:line="276" w:lineRule="auto"/>
        <w:jc w:val="both"/>
        <w:rPr>
          <w:rFonts w:ascii="Century Gothic" w:hAnsi="Century Gothic" w:cstheme="minorHAnsi"/>
        </w:rPr>
      </w:pPr>
      <w:bookmarkStart w:id="9" w:name="_Hlk1724335"/>
      <w:r>
        <w:rPr>
          <w:rFonts w:ascii="Century Gothic" w:hAnsi="Century Gothic" w:cstheme="minorHAnsi"/>
        </w:rPr>
        <w:t>De acuerdo con el artículo 139</w:t>
      </w:r>
      <w:r w:rsidR="00745D0D">
        <w:rPr>
          <w:rFonts w:ascii="Century Gothic" w:hAnsi="Century Gothic" w:cstheme="minorHAnsi"/>
        </w:rPr>
        <w:t>.2</w:t>
      </w:r>
      <w:r>
        <w:rPr>
          <w:rFonts w:ascii="Century Gothic" w:hAnsi="Century Gothic" w:cstheme="minorHAnsi"/>
        </w:rPr>
        <w:t xml:space="preserve"> del TRLPEMM, e</w:t>
      </w:r>
      <w:r w:rsidRPr="0001570B">
        <w:rPr>
          <w:rFonts w:ascii="Century Gothic" w:hAnsi="Century Gothic" w:cstheme="minorHAnsi"/>
        </w:rPr>
        <w:t xml:space="preserve">l plazo de vigencia de </w:t>
      </w:r>
      <w:r>
        <w:rPr>
          <w:rFonts w:ascii="Century Gothic" w:hAnsi="Century Gothic" w:cstheme="minorHAnsi"/>
        </w:rPr>
        <w:t>las autorizaciones</w:t>
      </w:r>
      <w:r w:rsidRPr="0001570B">
        <w:rPr>
          <w:rFonts w:ascii="Century Gothic" w:hAnsi="Century Gothic" w:cstheme="minorHAnsi"/>
        </w:rPr>
        <w:t xml:space="preserve"> </w:t>
      </w:r>
      <w:r w:rsidR="007B4796">
        <w:rPr>
          <w:rFonts w:ascii="Century Gothic" w:hAnsi="Century Gothic" w:cstheme="minorHAnsi"/>
        </w:rPr>
        <w:t xml:space="preserve">para la prestación del servicio de suministro de combustible a buques </w:t>
      </w:r>
      <w:r w:rsidRPr="0001570B">
        <w:rPr>
          <w:rFonts w:ascii="Century Gothic" w:hAnsi="Century Gothic" w:cstheme="minorHAnsi"/>
        </w:rPr>
        <w:t xml:space="preserve">será el que se determine en </w:t>
      </w:r>
      <w:r w:rsidR="00745D0D">
        <w:rPr>
          <w:rFonts w:ascii="Century Gothic" w:hAnsi="Century Gothic" w:cstheme="minorHAnsi"/>
        </w:rPr>
        <w:t>el</w:t>
      </w:r>
      <w:r w:rsidRPr="0001570B">
        <w:rPr>
          <w:rFonts w:ascii="Century Gothic" w:hAnsi="Century Gothic" w:cstheme="minorHAnsi"/>
        </w:rPr>
        <w:t xml:space="preserve"> título</w:t>
      </w:r>
      <w:r w:rsidR="008A7524">
        <w:rPr>
          <w:rFonts w:ascii="Century Gothic" w:hAnsi="Century Gothic" w:cstheme="minorHAnsi"/>
        </w:rPr>
        <w:t xml:space="preserve"> que se </w:t>
      </w:r>
      <w:r w:rsidR="007B4796">
        <w:rPr>
          <w:rFonts w:ascii="Century Gothic" w:hAnsi="Century Gothic" w:cstheme="minorHAnsi"/>
        </w:rPr>
        <w:t>otorg</w:t>
      </w:r>
      <w:r w:rsidR="008A7524">
        <w:rPr>
          <w:rFonts w:ascii="Century Gothic" w:hAnsi="Century Gothic" w:cstheme="minorHAnsi"/>
        </w:rPr>
        <w:t>ue</w:t>
      </w:r>
      <w:r w:rsidR="00745D0D">
        <w:rPr>
          <w:rFonts w:ascii="Century Gothic" w:hAnsi="Century Gothic" w:cstheme="minorHAnsi"/>
        </w:rPr>
        <w:t xml:space="preserve"> conforme al presente PCP.</w:t>
      </w:r>
      <w:bookmarkEnd w:id="9"/>
    </w:p>
    <w:p w14:paraId="0177663A" w14:textId="68967904" w:rsidR="00AB6CA7" w:rsidRDefault="00AB6CA7" w:rsidP="001E2C7D">
      <w:pPr>
        <w:spacing w:before="240" w:after="240" w:line="276" w:lineRule="auto"/>
        <w:jc w:val="both"/>
        <w:rPr>
          <w:rFonts w:ascii="Century Gothic" w:hAnsi="Century Gothic" w:cstheme="minorHAnsi"/>
        </w:rPr>
      </w:pPr>
      <w:r>
        <w:rPr>
          <w:rFonts w:ascii="Century Gothic" w:hAnsi="Century Gothic" w:cstheme="minorHAnsi"/>
        </w:rPr>
        <w:t xml:space="preserve">El </w:t>
      </w:r>
      <w:r w:rsidRPr="00AB6CA7">
        <w:rPr>
          <w:rFonts w:ascii="Century Gothic" w:hAnsi="Century Gothic" w:cstheme="minorHAnsi"/>
        </w:rPr>
        <w:t xml:space="preserve">uso </w:t>
      </w:r>
      <w:r>
        <w:rPr>
          <w:rFonts w:ascii="Century Gothic" w:hAnsi="Century Gothic" w:cstheme="minorHAnsi"/>
        </w:rPr>
        <w:t xml:space="preserve">de </w:t>
      </w:r>
      <w:r w:rsidR="00EF6789">
        <w:rPr>
          <w:rFonts w:ascii="Century Gothic" w:hAnsi="Century Gothic" w:cstheme="minorHAnsi"/>
        </w:rPr>
        <w:t>tecnologías</w:t>
      </w:r>
      <w:r w:rsidRPr="00AB6CA7">
        <w:rPr>
          <w:rFonts w:ascii="Century Gothic" w:hAnsi="Century Gothic" w:cstheme="minorHAnsi"/>
        </w:rPr>
        <w:t xml:space="preserve"> de medición de volúmenes entregados </w:t>
      </w:r>
      <w:r>
        <w:rPr>
          <w:rFonts w:ascii="Century Gothic" w:hAnsi="Century Gothic" w:cstheme="minorHAnsi"/>
        </w:rPr>
        <w:t>por el prestador</w:t>
      </w:r>
      <w:r w:rsidRPr="00AB6CA7">
        <w:rPr>
          <w:rFonts w:ascii="Century Gothic" w:hAnsi="Century Gothic" w:cstheme="minorHAnsi"/>
        </w:rPr>
        <w:t xml:space="preserve"> que responda a criterios de transparencia y eficiencia</w:t>
      </w:r>
      <w:r>
        <w:rPr>
          <w:rFonts w:ascii="Century Gothic" w:hAnsi="Century Gothic" w:cstheme="minorHAnsi"/>
        </w:rPr>
        <w:t xml:space="preserve"> </w:t>
      </w:r>
      <w:r w:rsidR="00EF6789">
        <w:rPr>
          <w:rFonts w:ascii="Century Gothic" w:hAnsi="Century Gothic" w:cstheme="minorHAnsi"/>
        </w:rPr>
        <w:t xml:space="preserve">para la mejora del servicio </w:t>
      </w:r>
      <w:r w:rsidR="00EF6789" w:rsidRPr="00EF6789">
        <w:rPr>
          <w:rFonts w:ascii="Century Gothic" w:hAnsi="Century Gothic" w:cstheme="minorHAnsi"/>
        </w:rPr>
        <w:t>y</w:t>
      </w:r>
      <w:r w:rsidR="00D4798F">
        <w:rPr>
          <w:rFonts w:ascii="Century Gothic" w:hAnsi="Century Gothic" w:cstheme="minorHAnsi"/>
        </w:rPr>
        <w:t xml:space="preserve"> </w:t>
      </w:r>
      <w:r w:rsidR="00EF6789" w:rsidRPr="00EF6789">
        <w:rPr>
          <w:rFonts w:ascii="Century Gothic" w:hAnsi="Century Gothic" w:cstheme="minorHAnsi"/>
        </w:rPr>
        <w:t xml:space="preserve">trazabilidad </w:t>
      </w:r>
      <w:r w:rsidR="00EF6789">
        <w:rPr>
          <w:rFonts w:ascii="Century Gothic" w:hAnsi="Century Gothic" w:cstheme="minorHAnsi"/>
        </w:rPr>
        <w:t>del</w:t>
      </w:r>
      <w:r w:rsidR="00EF6789" w:rsidRPr="00EF6789">
        <w:rPr>
          <w:rFonts w:ascii="Century Gothic" w:hAnsi="Century Gothic" w:cstheme="minorHAnsi"/>
        </w:rPr>
        <w:t xml:space="preserve"> producto suministrado</w:t>
      </w:r>
      <w:r w:rsidR="00EF6789">
        <w:rPr>
          <w:rFonts w:ascii="Century Gothic" w:hAnsi="Century Gothic" w:cstheme="minorHAnsi"/>
        </w:rPr>
        <w:t xml:space="preserve"> </w:t>
      </w:r>
      <w:r>
        <w:rPr>
          <w:rFonts w:ascii="Century Gothic" w:hAnsi="Century Gothic" w:cstheme="minorHAnsi"/>
        </w:rPr>
        <w:t xml:space="preserve">podrá </w:t>
      </w:r>
      <w:r w:rsidR="00EF6789">
        <w:rPr>
          <w:rFonts w:ascii="Century Gothic" w:hAnsi="Century Gothic" w:cstheme="minorHAnsi"/>
        </w:rPr>
        <w:t xml:space="preserve">suponer el otorgamiento de autorizaciones por </w:t>
      </w:r>
      <w:r w:rsidR="00AC61FB">
        <w:rPr>
          <w:rFonts w:ascii="Century Gothic" w:hAnsi="Century Gothic" w:cstheme="minorHAnsi"/>
        </w:rPr>
        <w:t xml:space="preserve">un </w:t>
      </w:r>
      <w:r w:rsidR="00EF6789">
        <w:rPr>
          <w:rFonts w:ascii="Century Gothic" w:hAnsi="Century Gothic" w:cstheme="minorHAnsi"/>
        </w:rPr>
        <w:t>plazo</w:t>
      </w:r>
      <w:r w:rsidR="00AC61FB">
        <w:rPr>
          <w:rFonts w:ascii="Century Gothic" w:hAnsi="Century Gothic" w:cstheme="minorHAnsi"/>
        </w:rPr>
        <w:t xml:space="preserve"> de vigencia</w:t>
      </w:r>
      <w:r w:rsidR="00EF6789">
        <w:rPr>
          <w:rFonts w:ascii="Century Gothic" w:hAnsi="Century Gothic" w:cstheme="minorHAnsi"/>
        </w:rPr>
        <w:t xml:space="preserve"> superior</w:t>
      </w:r>
      <w:r w:rsidR="00E96F8F">
        <w:rPr>
          <w:rFonts w:ascii="Century Gothic" w:hAnsi="Century Gothic" w:cstheme="minorHAnsi"/>
        </w:rPr>
        <w:t>.</w:t>
      </w:r>
    </w:p>
    <w:p w14:paraId="10DE4EE4" w14:textId="0740800E" w:rsidR="0074045D" w:rsidRDefault="0074045D" w:rsidP="0074045D">
      <w:pPr>
        <w:spacing w:before="240" w:after="240" w:line="276" w:lineRule="auto"/>
        <w:jc w:val="both"/>
        <w:rPr>
          <w:rFonts w:ascii="Century Gothic" w:hAnsi="Century Gothic" w:cstheme="minorHAnsi"/>
        </w:rPr>
      </w:pPr>
      <w:r w:rsidRPr="0074045D">
        <w:rPr>
          <w:rFonts w:ascii="Century Gothic" w:hAnsi="Century Gothic" w:cstheme="minorHAnsi"/>
        </w:rPr>
        <w:t>C</w:t>
      </w:r>
      <w:r>
        <w:rPr>
          <w:rFonts w:ascii="Century Gothic" w:hAnsi="Century Gothic" w:cstheme="minorHAnsi"/>
        </w:rPr>
        <w:t>onforme al artículo 139.3 del TRLPEMM, c</w:t>
      </w:r>
      <w:r w:rsidRPr="0074045D">
        <w:rPr>
          <w:rFonts w:ascii="Century Gothic" w:hAnsi="Century Gothic" w:cstheme="minorHAnsi"/>
        </w:rPr>
        <w:t>uando el desarrollo de</w:t>
      </w:r>
      <w:r>
        <w:rPr>
          <w:rFonts w:ascii="Century Gothic" w:hAnsi="Century Gothic" w:cstheme="minorHAnsi"/>
        </w:rPr>
        <w:t>l</w:t>
      </w:r>
      <w:r w:rsidRPr="0074045D">
        <w:rPr>
          <w:rFonts w:ascii="Century Gothic" w:hAnsi="Century Gothic" w:cstheme="minorHAnsi"/>
        </w:rPr>
        <w:t xml:space="preserve"> servicio requiera la ocupación de bienes</w:t>
      </w:r>
      <w:r>
        <w:rPr>
          <w:rFonts w:ascii="Century Gothic" w:hAnsi="Century Gothic" w:cstheme="minorHAnsi"/>
        </w:rPr>
        <w:t xml:space="preserve"> </w:t>
      </w:r>
      <w:r w:rsidRPr="0074045D">
        <w:rPr>
          <w:rFonts w:ascii="Century Gothic" w:hAnsi="Century Gothic" w:cstheme="minorHAnsi"/>
        </w:rPr>
        <w:t>de dominio público portuario, se tramitará un solo expediente, otorgándose un único título</w:t>
      </w:r>
      <w:r>
        <w:rPr>
          <w:rFonts w:ascii="Century Gothic" w:hAnsi="Century Gothic" w:cstheme="minorHAnsi"/>
        </w:rPr>
        <w:t xml:space="preserve"> </w:t>
      </w:r>
      <w:r w:rsidRPr="0074045D">
        <w:rPr>
          <w:rFonts w:ascii="Century Gothic" w:hAnsi="Century Gothic" w:cstheme="minorHAnsi"/>
        </w:rPr>
        <w:t>administrativo en el que por el mismo plazo se autorice la actividad y la ocupación del</w:t>
      </w:r>
      <w:r>
        <w:rPr>
          <w:rFonts w:ascii="Century Gothic" w:hAnsi="Century Gothic" w:cstheme="minorHAnsi"/>
        </w:rPr>
        <w:t xml:space="preserve"> </w:t>
      </w:r>
      <w:r w:rsidRPr="0074045D">
        <w:rPr>
          <w:rFonts w:ascii="Century Gothic" w:hAnsi="Century Gothic" w:cstheme="minorHAnsi"/>
        </w:rPr>
        <w:t>dominio público portuario.</w:t>
      </w:r>
    </w:p>
    <w:p w14:paraId="1DED19B3" w14:textId="586E0B38" w:rsidR="00CD7FD6" w:rsidRDefault="00CD7FD6" w:rsidP="00CD7FD6">
      <w:pPr>
        <w:pStyle w:val="Ttulo2"/>
        <w:spacing w:line="276" w:lineRule="auto"/>
        <w:jc w:val="both"/>
        <w:rPr>
          <w:rFonts w:ascii="Century Gothic" w:hAnsi="Century Gothic" w:cstheme="minorHAnsi"/>
        </w:rPr>
      </w:pPr>
      <w:bookmarkStart w:id="10" w:name="_Hlk151980933"/>
      <w:bookmarkStart w:id="11" w:name="_Toc230622569"/>
      <w:r>
        <w:rPr>
          <w:rFonts w:ascii="Century Gothic" w:hAnsi="Century Gothic" w:cstheme="minorHAnsi"/>
        </w:rPr>
        <w:t>Condición</w:t>
      </w:r>
      <w:r w:rsidRPr="00F062F1">
        <w:rPr>
          <w:rFonts w:ascii="Century Gothic" w:hAnsi="Century Gothic" w:cstheme="minorHAnsi"/>
        </w:rPr>
        <w:t xml:space="preserve"> </w:t>
      </w:r>
      <w:r w:rsidR="00EC0D15">
        <w:rPr>
          <w:rFonts w:ascii="Century Gothic" w:hAnsi="Century Gothic" w:cstheme="minorHAnsi"/>
        </w:rPr>
        <w:t>5</w:t>
      </w:r>
      <w:r w:rsidRPr="00F062F1">
        <w:rPr>
          <w:rFonts w:ascii="Century Gothic" w:hAnsi="Century Gothic" w:cstheme="minorHAnsi"/>
        </w:rPr>
        <w:t xml:space="preserve">ª: </w:t>
      </w:r>
      <w:r>
        <w:rPr>
          <w:rFonts w:ascii="Century Gothic" w:hAnsi="Century Gothic" w:cstheme="minorHAnsi"/>
        </w:rPr>
        <w:t>Extinción de las autorizaciones</w:t>
      </w:r>
      <w:bookmarkEnd w:id="11"/>
    </w:p>
    <w:p w14:paraId="07D5A0F7" w14:textId="77777777" w:rsidR="00CD7FD6" w:rsidRDefault="00CD7FD6" w:rsidP="00CD7FD6"/>
    <w:p w14:paraId="63DB1DDF" w14:textId="48A296BC" w:rsidR="00DE301C" w:rsidRPr="00DE301C" w:rsidRDefault="00DE301C" w:rsidP="00DE301C">
      <w:pPr>
        <w:ind w:right="-2"/>
        <w:jc w:val="both"/>
        <w:rPr>
          <w:rFonts w:ascii="Century Gothic" w:hAnsi="Century Gothic" w:cstheme="minorHAnsi"/>
        </w:rPr>
      </w:pPr>
      <w:r>
        <w:rPr>
          <w:rFonts w:ascii="Century Gothic" w:hAnsi="Century Gothic" w:cstheme="minorHAnsi"/>
        </w:rPr>
        <w:t>De acuerdo con el artículo 139.6 del TRLPEMM, l</w:t>
      </w:r>
      <w:r w:rsidRPr="00DE301C">
        <w:rPr>
          <w:rFonts w:ascii="Century Gothic" w:hAnsi="Century Gothic" w:cstheme="minorHAnsi"/>
        </w:rPr>
        <w:t xml:space="preserve">as autorizaciones </w:t>
      </w:r>
      <w:r>
        <w:rPr>
          <w:rFonts w:ascii="Century Gothic" w:hAnsi="Century Gothic" w:cstheme="minorHAnsi"/>
        </w:rPr>
        <w:t>se extinguirán por alguna de las causas siguientes:</w:t>
      </w:r>
    </w:p>
    <w:p w14:paraId="4A89E741" w14:textId="1381FD67" w:rsidR="00DE301C" w:rsidRPr="00DE301C" w:rsidRDefault="00DE301C" w:rsidP="00DE301C">
      <w:pPr>
        <w:ind w:right="-2"/>
        <w:jc w:val="both"/>
        <w:rPr>
          <w:rFonts w:ascii="Century Gothic" w:hAnsi="Century Gothic" w:cstheme="minorHAnsi"/>
        </w:rPr>
      </w:pPr>
      <w:r w:rsidRPr="00DE301C">
        <w:rPr>
          <w:rFonts w:ascii="Century Gothic" w:hAnsi="Century Gothic" w:cstheme="minorHAnsi"/>
        </w:rPr>
        <w:t xml:space="preserve">a) Transcurso del plazo </w:t>
      </w:r>
      <w:r>
        <w:rPr>
          <w:rFonts w:ascii="Century Gothic" w:hAnsi="Century Gothic" w:cstheme="minorHAnsi"/>
        </w:rPr>
        <w:t>máximo que se disponga</w:t>
      </w:r>
      <w:r w:rsidRPr="00DE301C">
        <w:rPr>
          <w:rFonts w:ascii="Century Gothic" w:hAnsi="Century Gothic" w:cstheme="minorHAnsi"/>
        </w:rPr>
        <w:t xml:space="preserve"> en la autorización.</w:t>
      </w:r>
    </w:p>
    <w:p w14:paraId="27798F61" w14:textId="3E0F6C83" w:rsidR="00DE301C" w:rsidRPr="00DE301C" w:rsidRDefault="00DE301C" w:rsidP="00DE301C">
      <w:pPr>
        <w:ind w:right="-2"/>
        <w:jc w:val="both"/>
        <w:rPr>
          <w:rFonts w:ascii="Century Gothic" w:hAnsi="Century Gothic" w:cstheme="minorHAnsi"/>
        </w:rPr>
      </w:pPr>
      <w:r w:rsidRPr="00DE301C">
        <w:rPr>
          <w:rFonts w:ascii="Century Gothic" w:hAnsi="Century Gothic" w:cstheme="minorHAnsi"/>
        </w:rPr>
        <w:t xml:space="preserve">b) Revocación por incumplimiento de las condiciones establecidas en </w:t>
      </w:r>
      <w:r w:rsidR="0002236D">
        <w:rPr>
          <w:rFonts w:ascii="Century Gothic" w:hAnsi="Century Gothic" w:cstheme="minorHAnsi"/>
        </w:rPr>
        <w:t>la autorización</w:t>
      </w:r>
      <w:r w:rsidRPr="00DE301C">
        <w:rPr>
          <w:rFonts w:ascii="Century Gothic" w:hAnsi="Century Gothic" w:cstheme="minorHAnsi"/>
        </w:rPr>
        <w:t>.</w:t>
      </w:r>
    </w:p>
    <w:bookmarkEnd w:id="10"/>
    <w:p w14:paraId="01FB3A02" w14:textId="7CE30153" w:rsidR="00CD7FD6" w:rsidRDefault="00DE301C" w:rsidP="00DE301C">
      <w:pPr>
        <w:ind w:right="-2"/>
        <w:jc w:val="both"/>
        <w:rPr>
          <w:rFonts w:ascii="Century Gothic" w:hAnsi="Century Gothic" w:cstheme="minorHAnsi"/>
          <w:color w:val="FF0000"/>
        </w:rPr>
      </w:pPr>
      <w:r w:rsidRPr="007231AE">
        <w:rPr>
          <w:rFonts w:ascii="Century Gothic" w:hAnsi="Century Gothic" w:cstheme="minorHAnsi"/>
          <w:color w:val="FF0000"/>
        </w:rPr>
        <w:t xml:space="preserve">c) </w:t>
      </w:r>
      <w:r>
        <w:rPr>
          <w:rFonts w:ascii="Century Gothic" w:hAnsi="Century Gothic" w:cstheme="minorHAnsi"/>
          <w:color w:val="FF0000"/>
        </w:rPr>
        <w:t>XXXXXX (a particularizar por la Autoridad Portuaria).</w:t>
      </w:r>
    </w:p>
    <w:p w14:paraId="3DD54333" w14:textId="77777777" w:rsidR="00A01E49" w:rsidRPr="003E37A4" w:rsidRDefault="00A01E49" w:rsidP="00DE301C">
      <w:pPr>
        <w:ind w:right="-2"/>
        <w:jc w:val="both"/>
        <w:rPr>
          <w:rFonts w:ascii="Century Gothic" w:hAnsi="Century Gothic" w:cstheme="minorHAnsi"/>
        </w:rPr>
      </w:pPr>
    </w:p>
    <w:p w14:paraId="1301F9AB" w14:textId="7DD7DF76" w:rsidR="00F51BB2" w:rsidRDefault="00E96ED3" w:rsidP="001E2C7D">
      <w:pPr>
        <w:pStyle w:val="Ttulo2"/>
        <w:spacing w:line="276" w:lineRule="auto"/>
        <w:jc w:val="both"/>
        <w:rPr>
          <w:rFonts w:ascii="Century Gothic" w:hAnsi="Century Gothic" w:cstheme="minorHAnsi"/>
        </w:rPr>
      </w:pPr>
      <w:bookmarkStart w:id="12" w:name="_Prescripción_9ª:_Condiciones"/>
      <w:bookmarkStart w:id="13" w:name="_Toc230622570"/>
      <w:bookmarkEnd w:id="12"/>
      <w:r>
        <w:rPr>
          <w:rFonts w:ascii="Century Gothic" w:hAnsi="Century Gothic" w:cstheme="minorHAnsi"/>
        </w:rPr>
        <w:t>Condición</w:t>
      </w:r>
      <w:r w:rsidR="00303389" w:rsidRPr="00F062F1">
        <w:rPr>
          <w:rFonts w:ascii="Century Gothic" w:hAnsi="Century Gothic" w:cstheme="minorHAnsi"/>
        </w:rPr>
        <w:t xml:space="preserve"> </w:t>
      </w:r>
      <w:r w:rsidR="00EC0D15">
        <w:rPr>
          <w:rFonts w:ascii="Century Gothic" w:hAnsi="Century Gothic" w:cstheme="minorHAnsi"/>
        </w:rPr>
        <w:t>6</w:t>
      </w:r>
      <w:r w:rsidR="00350A34">
        <w:rPr>
          <w:rFonts w:ascii="Century Gothic" w:hAnsi="Century Gothic" w:cstheme="minorHAnsi"/>
        </w:rPr>
        <w:t>ª</w:t>
      </w:r>
      <w:r w:rsidR="00E21CDE" w:rsidRPr="00F062F1">
        <w:rPr>
          <w:rFonts w:ascii="Century Gothic" w:hAnsi="Century Gothic" w:cstheme="minorHAnsi"/>
        </w:rPr>
        <w:t xml:space="preserve">: </w:t>
      </w:r>
      <w:r w:rsidR="00632B72" w:rsidRPr="00F062F1">
        <w:rPr>
          <w:rFonts w:ascii="Century Gothic" w:hAnsi="Century Gothic" w:cstheme="minorHAnsi"/>
        </w:rPr>
        <w:t xml:space="preserve">Condiciones </w:t>
      </w:r>
      <w:r w:rsidR="00265364">
        <w:rPr>
          <w:rFonts w:ascii="Century Gothic" w:hAnsi="Century Gothic" w:cstheme="minorHAnsi"/>
        </w:rPr>
        <w:t>y medios para garantizar la seguridad y calidad ambiental del servicio</w:t>
      </w:r>
      <w:bookmarkEnd w:id="13"/>
    </w:p>
    <w:p w14:paraId="051D72B5" w14:textId="55C64E03" w:rsidR="00923EDC" w:rsidRDefault="00923EDC" w:rsidP="001E2C7D">
      <w:pPr>
        <w:spacing w:line="276" w:lineRule="auto"/>
      </w:pPr>
    </w:p>
    <w:p w14:paraId="4BA4E96E" w14:textId="77777777" w:rsidR="00D7666D" w:rsidRDefault="00D7666D" w:rsidP="00D7666D">
      <w:pPr>
        <w:pStyle w:val="Ttulo2"/>
        <w:numPr>
          <w:ilvl w:val="0"/>
          <w:numId w:val="103"/>
        </w:numPr>
        <w:spacing w:line="276" w:lineRule="auto"/>
        <w:ind w:left="142" w:firstLine="0"/>
        <w:jc w:val="both"/>
        <w:rPr>
          <w:rFonts w:ascii="Century Gothic" w:hAnsi="Century Gothic" w:cstheme="minorHAnsi"/>
        </w:rPr>
      </w:pPr>
      <w:bookmarkStart w:id="14" w:name="_Toc230622571"/>
      <w:r>
        <w:rPr>
          <w:rFonts w:ascii="Century Gothic" w:hAnsi="Century Gothic" w:cstheme="minorHAnsi"/>
        </w:rPr>
        <w:t>Condiciones de acceso</w:t>
      </w:r>
      <w:bookmarkEnd w:id="14"/>
    </w:p>
    <w:p w14:paraId="109C0DFC" w14:textId="77777777" w:rsidR="00D7666D" w:rsidRDefault="00D7666D" w:rsidP="00D7666D">
      <w:pPr>
        <w:pStyle w:val="Prrafodelista"/>
        <w:numPr>
          <w:ilvl w:val="0"/>
          <w:numId w:val="105"/>
        </w:numPr>
        <w:spacing w:line="276" w:lineRule="auto"/>
        <w:ind w:left="142" w:firstLine="0"/>
        <w:jc w:val="both"/>
        <w:rPr>
          <w:rFonts w:ascii="Century Gothic" w:hAnsi="Century Gothic" w:cstheme="minorHAnsi"/>
        </w:rPr>
      </w:pPr>
      <w:r w:rsidRPr="00CF2B04">
        <w:rPr>
          <w:rFonts w:ascii="Century Gothic" w:hAnsi="Century Gothic" w:cstheme="minorHAnsi"/>
        </w:rPr>
        <w:t>El acceso al mercado para la prestación del servicio estará sujeto a lo establecido en el artículo 3 del Reglamento UE 2017/352 y en el TRLPEMM.</w:t>
      </w:r>
      <w:r w:rsidRPr="00CF2B04" w:rsidDel="00B41C11">
        <w:rPr>
          <w:rFonts w:ascii="Century Gothic" w:hAnsi="Century Gothic" w:cstheme="minorHAnsi"/>
        </w:rPr>
        <w:t xml:space="preserve"> </w:t>
      </w:r>
    </w:p>
    <w:p w14:paraId="4DD13B09" w14:textId="77777777" w:rsidR="00D7666D" w:rsidRPr="00742840" w:rsidRDefault="00D7666D" w:rsidP="00D7666D">
      <w:pPr>
        <w:pStyle w:val="Prrafodelista"/>
        <w:numPr>
          <w:ilvl w:val="0"/>
          <w:numId w:val="105"/>
        </w:numPr>
        <w:spacing w:line="276" w:lineRule="auto"/>
        <w:ind w:left="142" w:firstLine="0"/>
        <w:jc w:val="both"/>
        <w:rPr>
          <w:rFonts w:ascii="Century Gothic" w:hAnsi="Century Gothic" w:cstheme="minorHAnsi"/>
        </w:rPr>
      </w:pPr>
      <w:r w:rsidRPr="00742840">
        <w:rPr>
          <w:rFonts w:ascii="Century Gothic" w:hAnsi="Century Gothic" w:cstheme="minorHAnsi"/>
        </w:rPr>
        <w:t>Toda persona</w:t>
      </w:r>
      <w:r>
        <w:rPr>
          <w:rFonts w:ascii="Century Gothic" w:hAnsi="Century Gothic" w:cstheme="minorHAnsi"/>
        </w:rPr>
        <w:t xml:space="preserve"> física </w:t>
      </w:r>
      <w:r w:rsidRPr="00742840">
        <w:rPr>
          <w:rFonts w:ascii="Century Gothic" w:hAnsi="Century Gothic" w:cstheme="minorHAnsi"/>
        </w:rPr>
        <w:t>o jurídica que desee una</w:t>
      </w:r>
      <w:r>
        <w:rPr>
          <w:rFonts w:ascii="Century Gothic" w:hAnsi="Century Gothic" w:cstheme="minorHAnsi"/>
        </w:rPr>
        <w:t xml:space="preserve"> autorización</w:t>
      </w:r>
      <w:r w:rsidRPr="00742840">
        <w:rPr>
          <w:rFonts w:ascii="Century Gothic" w:hAnsi="Century Gothic" w:cstheme="minorHAnsi"/>
        </w:rPr>
        <w:t xml:space="preserve"> podrá solicitarla en cualquier momento presentando ante la Autoridad Portuaria los documentos relacionados en el Anexo II y tendrá derecho a su otorgamiento siempre y cuando acredite el cumplimiento de los requisitos de acceso.</w:t>
      </w:r>
    </w:p>
    <w:p w14:paraId="6ED2B4D7" w14:textId="77777777" w:rsidR="00D7666D" w:rsidRDefault="00D7666D" w:rsidP="00D7666D">
      <w:pPr>
        <w:pStyle w:val="Prrafodelista"/>
        <w:numPr>
          <w:ilvl w:val="0"/>
          <w:numId w:val="105"/>
        </w:numPr>
        <w:spacing w:line="276" w:lineRule="auto"/>
        <w:ind w:left="142" w:firstLine="0"/>
        <w:jc w:val="both"/>
        <w:rPr>
          <w:rFonts w:ascii="Century Gothic" w:hAnsi="Century Gothic" w:cstheme="minorHAnsi"/>
        </w:rPr>
      </w:pPr>
      <w:r w:rsidRPr="0002770B">
        <w:rPr>
          <w:rFonts w:ascii="Century Gothic" w:hAnsi="Century Gothic" w:cstheme="minorHAnsi"/>
        </w:rPr>
        <w:t>Los solicitantes deberán acreditar el cumplimiento de las obligaciones fiscales, laborales y de seguridad social.</w:t>
      </w:r>
      <w:r w:rsidRPr="00F062F1">
        <w:rPr>
          <w:rFonts w:ascii="Century Gothic" w:hAnsi="Century Gothic" w:cstheme="minorHAnsi"/>
        </w:rPr>
        <w:t xml:space="preserve"> </w:t>
      </w:r>
    </w:p>
    <w:p w14:paraId="24707D84" w14:textId="77777777" w:rsidR="00D7666D" w:rsidRPr="00742840" w:rsidRDefault="00D7666D" w:rsidP="00D7666D">
      <w:pPr>
        <w:pStyle w:val="Prrafodelista"/>
        <w:numPr>
          <w:ilvl w:val="0"/>
          <w:numId w:val="105"/>
        </w:numPr>
        <w:spacing w:line="276" w:lineRule="auto"/>
        <w:ind w:left="142" w:firstLine="0"/>
        <w:jc w:val="both"/>
        <w:rPr>
          <w:rFonts w:ascii="Century Gothic" w:hAnsi="Century Gothic" w:cstheme="minorHAnsi"/>
          <w:i/>
          <w:iCs/>
        </w:rPr>
      </w:pPr>
      <w:r>
        <w:rPr>
          <w:rFonts w:ascii="Century Gothic" w:hAnsi="Century Gothic" w:cstheme="minorHAnsi"/>
        </w:rPr>
        <w:lastRenderedPageBreak/>
        <w:t xml:space="preserve">Se </w:t>
      </w:r>
      <w:r w:rsidRPr="00F062F1">
        <w:rPr>
          <w:rFonts w:ascii="Century Gothic" w:hAnsi="Century Gothic" w:cstheme="minorHAnsi"/>
        </w:rPr>
        <w:t xml:space="preserve">considerará que los solicitantes se encuentran al corriente de las obligaciones de carácter fiscal y con la Seguridad Social, cuando concurran las circunstancias previstas en los artículos 71, 72 y 73 de la Subsección referida a las prohibiciones de contratar de la </w:t>
      </w:r>
      <w:r w:rsidRPr="00742840">
        <w:rPr>
          <w:rFonts w:ascii="Century Gothic" w:hAnsi="Century Gothic" w:cstheme="minorHAnsi"/>
          <w:i/>
          <w:iCs/>
        </w:rPr>
        <w:t>Ley 9/2017, de 8 de noviembre, de Contratos del Sector Público</w:t>
      </w:r>
      <w:r>
        <w:rPr>
          <w:rFonts w:ascii="Century Gothic" w:hAnsi="Century Gothic" w:cstheme="minorHAnsi"/>
          <w:i/>
          <w:iCs/>
        </w:rPr>
        <w:t>.</w:t>
      </w:r>
    </w:p>
    <w:p w14:paraId="0A8BE987" w14:textId="77777777" w:rsidR="00D7666D" w:rsidRPr="00CF2B04" w:rsidRDefault="00D7666D" w:rsidP="00D7666D">
      <w:pPr>
        <w:pStyle w:val="Prrafodelista"/>
        <w:numPr>
          <w:ilvl w:val="0"/>
          <w:numId w:val="105"/>
        </w:numPr>
        <w:spacing w:line="276" w:lineRule="auto"/>
        <w:ind w:left="142" w:firstLine="0"/>
        <w:jc w:val="both"/>
        <w:rPr>
          <w:rFonts w:ascii="Century Gothic" w:hAnsi="Century Gothic" w:cstheme="minorHAnsi"/>
        </w:rPr>
      </w:pPr>
      <w:r w:rsidRPr="00CF2B04">
        <w:rPr>
          <w:rFonts w:ascii="Century Gothic" w:hAnsi="Century Gothic" w:cstheme="minorHAnsi"/>
        </w:rPr>
        <w:t xml:space="preserve">Las condiciones de acceso son de obligado cumplimiento tanto para la obtención de la </w:t>
      </w:r>
      <w:r>
        <w:rPr>
          <w:rFonts w:ascii="Century Gothic" w:hAnsi="Century Gothic" w:cstheme="minorHAnsi"/>
        </w:rPr>
        <w:t xml:space="preserve">autorización </w:t>
      </w:r>
      <w:r w:rsidRPr="00CF2B04">
        <w:rPr>
          <w:rFonts w:ascii="Century Gothic" w:hAnsi="Century Gothic" w:cstheme="minorHAnsi"/>
        </w:rPr>
        <w:t xml:space="preserve">como durante toda su vigencia. </w:t>
      </w:r>
    </w:p>
    <w:p w14:paraId="6F55DA4F" w14:textId="77777777" w:rsidR="00D7666D" w:rsidRDefault="00D7666D" w:rsidP="00D7666D">
      <w:pPr>
        <w:pStyle w:val="Ttulo2"/>
        <w:spacing w:line="276" w:lineRule="auto"/>
        <w:ind w:left="360"/>
        <w:jc w:val="both"/>
        <w:rPr>
          <w:rFonts w:ascii="Century Gothic" w:hAnsi="Century Gothic" w:cstheme="minorHAnsi"/>
        </w:rPr>
      </w:pPr>
    </w:p>
    <w:p w14:paraId="036B7B86" w14:textId="7981458B" w:rsidR="00923EDC" w:rsidRPr="003847F5" w:rsidRDefault="00212178" w:rsidP="003847F5">
      <w:pPr>
        <w:pStyle w:val="Ttulo2"/>
        <w:numPr>
          <w:ilvl w:val="0"/>
          <w:numId w:val="103"/>
        </w:numPr>
        <w:spacing w:line="276" w:lineRule="auto"/>
        <w:jc w:val="both"/>
        <w:rPr>
          <w:rFonts w:ascii="Century Gothic" w:hAnsi="Century Gothic" w:cstheme="minorHAnsi"/>
        </w:rPr>
      </w:pPr>
      <w:bookmarkStart w:id="15" w:name="_Toc230622572"/>
      <w:r w:rsidRPr="003847F5">
        <w:rPr>
          <w:rFonts w:ascii="Century Gothic" w:hAnsi="Century Gothic" w:cstheme="minorHAnsi"/>
        </w:rPr>
        <w:t>Condiciones generales de prestación del servicio</w:t>
      </w:r>
      <w:bookmarkEnd w:id="15"/>
    </w:p>
    <w:p w14:paraId="4D6E83AB" w14:textId="6D949EF9" w:rsidR="00923EDC" w:rsidRPr="00BB7A2A" w:rsidRDefault="00923EDC" w:rsidP="001E2C7D">
      <w:pPr>
        <w:pStyle w:val="Prrafodelista"/>
        <w:numPr>
          <w:ilvl w:val="0"/>
          <w:numId w:val="99"/>
        </w:numPr>
        <w:spacing w:line="276" w:lineRule="auto"/>
        <w:ind w:left="142" w:firstLine="0"/>
        <w:jc w:val="both"/>
        <w:rPr>
          <w:rFonts w:ascii="Century Gothic" w:hAnsi="Century Gothic" w:cstheme="minorHAnsi"/>
        </w:rPr>
      </w:pPr>
      <w:r w:rsidRPr="00BB7A2A">
        <w:rPr>
          <w:rFonts w:ascii="Century Gothic" w:hAnsi="Century Gothic" w:cstheme="minorHAnsi"/>
        </w:rPr>
        <w:t xml:space="preserve">Para la prestación del servicio de </w:t>
      </w:r>
      <w:r w:rsidR="00A26AE9" w:rsidRPr="00BB7A2A">
        <w:rPr>
          <w:rFonts w:ascii="Century Gothic" w:hAnsi="Century Gothic" w:cstheme="minorHAnsi"/>
        </w:rPr>
        <w:t xml:space="preserve">suministro de combustibles </w:t>
      </w:r>
      <w:r w:rsidR="00A26AE9" w:rsidRPr="002971A2">
        <w:rPr>
          <w:rFonts w:ascii="Century Gothic" w:hAnsi="Century Gothic" w:cstheme="minorHAnsi"/>
          <w:color w:val="FF0000"/>
        </w:rPr>
        <w:t>convencionales derivados del petróleo</w:t>
      </w:r>
      <w:r w:rsidR="00011646" w:rsidRPr="002971A2">
        <w:rPr>
          <w:rFonts w:ascii="Century Gothic" w:hAnsi="Century Gothic" w:cstheme="minorHAnsi"/>
          <w:color w:val="FF0000"/>
        </w:rPr>
        <w:t>, biocombustibles y sintéticos</w:t>
      </w:r>
      <w:r w:rsidR="00011646" w:rsidRPr="00BB7A2A">
        <w:rPr>
          <w:rFonts w:ascii="Century Gothic" w:hAnsi="Century Gothic" w:cstheme="minorHAnsi"/>
        </w:rPr>
        <w:t>,</w:t>
      </w:r>
      <w:r w:rsidRPr="00BB7A2A">
        <w:rPr>
          <w:rFonts w:ascii="Century Gothic" w:hAnsi="Century Gothic" w:cstheme="minorHAnsi"/>
        </w:rPr>
        <w:t xml:space="preserve"> será imprescindible </w:t>
      </w:r>
      <w:r w:rsidR="00011646" w:rsidRPr="00BB7A2A">
        <w:rPr>
          <w:rFonts w:ascii="Century Gothic" w:hAnsi="Century Gothic" w:cstheme="minorHAnsi"/>
        </w:rPr>
        <w:t>contar con una autorización para la prestación de</w:t>
      </w:r>
      <w:r w:rsidR="003D52CC">
        <w:rPr>
          <w:rFonts w:ascii="Century Gothic" w:hAnsi="Century Gothic" w:cstheme="minorHAnsi"/>
        </w:rPr>
        <w:t>l</w:t>
      </w:r>
      <w:r w:rsidRPr="00BB7A2A">
        <w:rPr>
          <w:rFonts w:ascii="Century Gothic" w:hAnsi="Century Gothic" w:cstheme="minorHAnsi"/>
        </w:rPr>
        <w:t xml:space="preserve"> servicio </w:t>
      </w:r>
      <w:r w:rsidR="006606EE">
        <w:rPr>
          <w:rFonts w:ascii="Century Gothic" w:hAnsi="Century Gothic" w:cstheme="minorHAnsi"/>
        </w:rPr>
        <w:t>de acuerdo con e</w:t>
      </w:r>
      <w:r w:rsidR="00E900CC">
        <w:rPr>
          <w:rFonts w:ascii="Century Gothic" w:hAnsi="Century Gothic" w:cstheme="minorHAnsi"/>
        </w:rPr>
        <w:t>l pres</w:t>
      </w:r>
      <w:r w:rsidR="004F6C77">
        <w:rPr>
          <w:rFonts w:ascii="Century Gothic" w:hAnsi="Century Gothic" w:cstheme="minorHAnsi"/>
        </w:rPr>
        <w:t>ente PCP</w:t>
      </w:r>
      <w:r w:rsidR="00011646" w:rsidRPr="00BB7A2A">
        <w:rPr>
          <w:rFonts w:ascii="Century Gothic" w:hAnsi="Century Gothic" w:cstheme="minorHAnsi"/>
        </w:rPr>
        <w:t>.</w:t>
      </w:r>
    </w:p>
    <w:p w14:paraId="23BE211B" w14:textId="79205733" w:rsidR="00923EDC" w:rsidRPr="00BB7A2A" w:rsidRDefault="00011646" w:rsidP="001E2C7D">
      <w:pPr>
        <w:pStyle w:val="Prrafodelista"/>
        <w:numPr>
          <w:ilvl w:val="0"/>
          <w:numId w:val="99"/>
        </w:numPr>
        <w:spacing w:before="120" w:line="276" w:lineRule="auto"/>
        <w:ind w:left="142" w:firstLine="0"/>
        <w:jc w:val="both"/>
        <w:rPr>
          <w:rFonts w:ascii="Century Gothic" w:hAnsi="Century Gothic" w:cstheme="minorHAnsi"/>
        </w:rPr>
      </w:pPr>
      <w:r w:rsidRPr="00BB7A2A">
        <w:rPr>
          <w:rFonts w:ascii="Century Gothic" w:hAnsi="Century Gothic" w:cstheme="minorHAnsi"/>
        </w:rPr>
        <w:t xml:space="preserve">Los </w:t>
      </w:r>
      <w:r w:rsidR="00923EDC" w:rsidRPr="00BB7A2A">
        <w:rPr>
          <w:rFonts w:ascii="Century Gothic" w:hAnsi="Century Gothic" w:cstheme="minorHAnsi"/>
        </w:rPr>
        <w:t>titular</w:t>
      </w:r>
      <w:r w:rsidRPr="00BB7A2A">
        <w:rPr>
          <w:rFonts w:ascii="Century Gothic" w:hAnsi="Century Gothic" w:cstheme="minorHAnsi"/>
        </w:rPr>
        <w:t>es</w:t>
      </w:r>
      <w:r w:rsidR="00923EDC" w:rsidRPr="00BB7A2A">
        <w:rPr>
          <w:rFonts w:ascii="Century Gothic" w:hAnsi="Century Gothic" w:cstheme="minorHAnsi"/>
        </w:rPr>
        <w:t xml:space="preserve"> de</w:t>
      </w:r>
      <w:r w:rsidRPr="00BB7A2A">
        <w:rPr>
          <w:rFonts w:ascii="Century Gothic" w:hAnsi="Century Gothic" w:cstheme="minorHAnsi"/>
        </w:rPr>
        <w:t xml:space="preserve"> las autorizaciones </w:t>
      </w:r>
      <w:r w:rsidR="00923EDC" w:rsidRPr="00BB7A2A">
        <w:rPr>
          <w:rFonts w:ascii="Century Gothic" w:hAnsi="Century Gothic" w:cstheme="minorHAnsi"/>
        </w:rPr>
        <w:t>prestará</w:t>
      </w:r>
      <w:r w:rsidRPr="00BB7A2A">
        <w:rPr>
          <w:rFonts w:ascii="Century Gothic" w:hAnsi="Century Gothic" w:cstheme="minorHAnsi"/>
        </w:rPr>
        <w:t>n</w:t>
      </w:r>
      <w:r w:rsidR="00923EDC" w:rsidRPr="00BB7A2A">
        <w:rPr>
          <w:rFonts w:ascii="Century Gothic" w:hAnsi="Century Gothic" w:cstheme="minorHAnsi"/>
        </w:rPr>
        <w:t xml:space="preserve"> el servicio según lo previsto en el </w:t>
      </w:r>
      <w:r w:rsidR="002E6F8B" w:rsidRPr="00BB7A2A">
        <w:rPr>
          <w:rFonts w:ascii="Century Gothic" w:hAnsi="Century Gothic" w:cstheme="minorHAnsi"/>
        </w:rPr>
        <w:t>Reglamento UE</w:t>
      </w:r>
      <w:r w:rsidR="003E479B" w:rsidRPr="00BB7A2A">
        <w:rPr>
          <w:rFonts w:ascii="Century Gothic" w:hAnsi="Century Gothic" w:cstheme="minorHAnsi"/>
        </w:rPr>
        <w:t xml:space="preserve"> 2017/352, en el </w:t>
      </w:r>
      <w:r w:rsidR="00923EDC" w:rsidRPr="00BB7A2A">
        <w:rPr>
          <w:rFonts w:ascii="Century Gothic" w:hAnsi="Century Gothic" w:cstheme="minorHAnsi"/>
        </w:rPr>
        <w:t>TRLPEMM, en las condiciones establecidas en el presente P</w:t>
      </w:r>
      <w:r w:rsidRPr="00BB7A2A">
        <w:rPr>
          <w:rFonts w:ascii="Century Gothic" w:hAnsi="Century Gothic" w:cstheme="minorHAnsi"/>
        </w:rPr>
        <w:t>CP</w:t>
      </w:r>
      <w:r w:rsidR="00923EDC" w:rsidRPr="00BB7A2A">
        <w:rPr>
          <w:rFonts w:ascii="Century Gothic" w:hAnsi="Century Gothic" w:cstheme="minorHAnsi"/>
        </w:rPr>
        <w:t xml:space="preserve"> y en la </w:t>
      </w:r>
      <w:r w:rsidRPr="00BB7A2A">
        <w:rPr>
          <w:rFonts w:ascii="Century Gothic" w:hAnsi="Century Gothic" w:cstheme="minorHAnsi"/>
        </w:rPr>
        <w:t>autorización ot</w:t>
      </w:r>
      <w:r w:rsidR="00923EDC" w:rsidRPr="00BB7A2A">
        <w:rPr>
          <w:rFonts w:ascii="Century Gothic" w:hAnsi="Century Gothic" w:cstheme="minorHAnsi"/>
        </w:rPr>
        <w:t xml:space="preserve">orgada por la Autoridad Portuaria, evitando en todo momento incurrir en prácticas </w:t>
      </w:r>
      <w:r w:rsidR="000048EC">
        <w:rPr>
          <w:rFonts w:ascii="Century Gothic" w:hAnsi="Century Gothic" w:cstheme="minorHAnsi"/>
        </w:rPr>
        <w:t>que restrinjan</w:t>
      </w:r>
      <w:r w:rsidR="00AF3E05">
        <w:rPr>
          <w:rFonts w:ascii="Century Gothic" w:hAnsi="Century Gothic" w:cstheme="minorHAnsi"/>
        </w:rPr>
        <w:t xml:space="preserve"> la competencia</w:t>
      </w:r>
      <w:r w:rsidR="00923EDC" w:rsidRPr="00BB7A2A">
        <w:rPr>
          <w:rFonts w:ascii="Century Gothic" w:hAnsi="Century Gothic" w:cstheme="minorHAnsi"/>
        </w:rPr>
        <w:t>.</w:t>
      </w:r>
    </w:p>
    <w:p w14:paraId="4DF1DA3A" w14:textId="524DC261" w:rsidR="00BB7A2A" w:rsidRDefault="00BB7A2A" w:rsidP="001E2C7D">
      <w:pPr>
        <w:pStyle w:val="Prrafodelista"/>
        <w:numPr>
          <w:ilvl w:val="0"/>
          <w:numId w:val="99"/>
        </w:numPr>
        <w:spacing w:line="276" w:lineRule="auto"/>
        <w:ind w:left="142" w:firstLine="0"/>
        <w:jc w:val="both"/>
        <w:rPr>
          <w:rFonts w:ascii="Century Gothic" w:hAnsi="Century Gothic" w:cstheme="minorHAnsi"/>
        </w:rPr>
      </w:pPr>
      <w:bookmarkStart w:id="16" w:name="_Hlk501626862"/>
      <w:r w:rsidRPr="00BB7A2A">
        <w:rPr>
          <w:rFonts w:ascii="Century Gothic" w:hAnsi="Century Gothic" w:cstheme="minorHAnsi"/>
        </w:rPr>
        <w:t>La prestación del servicio deberá realizarse atendiendo a las instrucciones que la Autoridad Portuaria o la Capitanía Marítima pudieran impartir por razones de seguridad del puerto y cooperación en emergencias</w:t>
      </w:r>
      <w:r>
        <w:rPr>
          <w:rFonts w:ascii="Century Gothic" w:hAnsi="Century Gothic" w:cstheme="minorHAnsi"/>
        </w:rPr>
        <w:t>.</w:t>
      </w:r>
    </w:p>
    <w:p w14:paraId="2060910B" w14:textId="29B0F3C8" w:rsidR="00494F20" w:rsidRDefault="00011646" w:rsidP="002971A2">
      <w:pPr>
        <w:pStyle w:val="Prrafodelista"/>
        <w:numPr>
          <w:ilvl w:val="0"/>
          <w:numId w:val="99"/>
        </w:numPr>
        <w:spacing w:line="276" w:lineRule="auto"/>
        <w:ind w:left="142" w:firstLine="0"/>
        <w:jc w:val="both"/>
        <w:rPr>
          <w:rFonts w:ascii="Century Gothic" w:hAnsi="Century Gothic" w:cstheme="minorHAnsi"/>
        </w:rPr>
      </w:pPr>
      <w:r w:rsidRPr="00BB7A2A">
        <w:rPr>
          <w:rFonts w:ascii="Century Gothic" w:hAnsi="Century Gothic" w:cstheme="minorHAnsi"/>
        </w:rPr>
        <w:t xml:space="preserve">Los medios exigidos a cada titular de autorización serán aquellos que garanticen la prestación del servicio en condiciones normales y seguras, conforme a la legislación vigente y a las normas de calidad y seguridad relacionadas con la actividad, para todas las fases de la operación de suministro de combustible. </w:t>
      </w:r>
      <w:bookmarkStart w:id="17" w:name="_Hlk151639533"/>
      <w:r w:rsidR="002971A2" w:rsidRPr="00D0331B">
        <w:rPr>
          <w:rFonts w:ascii="Century Gothic" w:hAnsi="Century Gothic" w:cstheme="minorHAnsi"/>
          <w:color w:val="FF0000"/>
        </w:rPr>
        <w:t xml:space="preserve">(A completar por la Autoridad Portuaria </w:t>
      </w:r>
      <w:r w:rsidR="002971A2">
        <w:rPr>
          <w:rFonts w:ascii="Century Gothic" w:hAnsi="Century Gothic" w:cstheme="minorHAnsi"/>
          <w:color w:val="FF0000"/>
        </w:rPr>
        <w:t xml:space="preserve">con los medios que se determinen </w:t>
      </w:r>
      <w:r w:rsidR="002971A2" w:rsidRPr="00D0331B">
        <w:rPr>
          <w:rFonts w:ascii="Century Gothic" w:hAnsi="Century Gothic" w:cstheme="minorHAnsi"/>
          <w:color w:val="FF0000"/>
        </w:rPr>
        <w:t>para las modalidades de suministro contemp</w:t>
      </w:r>
      <w:r w:rsidR="002971A2">
        <w:rPr>
          <w:rFonts w:ascii="Century Gothic" w:hAnsi="Century Gothic" w:cstheme="minorHAnsi"/>
          <w:color w:val="FF0000"/>
        </w:rPr>
        <w:t>lad</w:t>
      </w:r>
      <w:r w:rsidR="00797C80">
        <w:rPr>
          <w:rFonts w:ascii="Century Gothic" w:hAnsi="Century Gothic" w:cstheme="minorHAnsi"/>
          <w:color w:val="FF0000"/>
        </w:rPr>
        <w:t>a</w:t>
      </w:r>
      <w:r w:rsidR="002971A2">
        <w:rPr>
          <w:rFonts w:ascii="Century Gothic" w:hAnsi="Century Gothic" w:cstheme="minorHAnsi"/>
          <w:color w:val="FF0000"/>
        </w:rPr>
        <w:t>s en el PCP</w:t>
      </w:r>
      <w:r w:rsidR="002971A2" w:rsidRPr="00D0331B">
        <w:rPr>
          <w:rFonts w:ascii="Century Gothic" w:hAnsi="Century Gothic" w:cstheme="minorHAnsi"/>
          <w:color w:val="FF0000"/>
        </w:rPr>
        <w:t>).</w:t>
      </w:r>
    </w:p>
    <w:bookmarkEnd w:id="17"/>
    <w:p w14:paraId="6318B018" w14:textId="2A191C54" w:rsidR="00157B6C" w:rsidRPr="00BB7A2A" w:rsidRDefault="00BB7A2A" w:rsidP="001E2C7D">
      <w:pPr>
        <w:pStyle w:val="Prrafodelista"/>
        <w:numPr>
          <w:ilvl w:val="0"/>
          <w:numId w:val="99"/>
        </w:numPr>
        <w:spacing w:line="276" w:lineRule="auto"/>
        <w:ind w:left="142" w:firstLine="0"/>
        <w:jc w:val="both"/>
        <w:rPr>
          <w:rFonts w:ascii="Century Gothic" w:hAnsi="Century Gothic" w:cstheme="minorHAnsi"/>
        </w:rPr>
      </w:pPr>
      <w:r>
        <w:rPr>
          <w:rFonts w:ascii="Century Gothic" w:hAnsi="Century Gothic" w:cstheme="minorHAnsi"/>
        </w:rPr>
        <w:t xml:space="preserve">El </w:t>
      </w:r>
      <w:r w:rsidR="00157B6C" w:rsidRPr="00BB7A2A">
        <w:rPr>
          <w:rFonts w:ascii="Century Gothic" w:hAnsi="Century Gothic" w:cstheme="minorHAnsi"/>
        </w:rPr>
        <w:t xml:space="preserve">personal tendrá una formación y cualificación profesional acordes con sus funciones, debiendo estar en posesión de las titulaciones y de las certificaciones que la normativa en vigor imponga. </w:t>
      </w:r>
      <w:r>
        <w:rPr>
          <w:rFonts w:ascii="Century Gothic" w:hAnsi="Century Gothic" w:cstheme="minorHAnsi"/>
        </w:rPr>
        <w:t>La empresa autorizada para la prestación</w:t>
      </w:r>
      <w:r w:rsidR="00157B6C" w:rsidRPr="00BB7A2A">
        <w:rPr>
          <w:rFonts w:ascii="Century Gothic" w:hAnsi="Century Gothic" w:cstheme="minorHAnsi"/>
        </w:rPr>
        <w:t xml:space="preserve"> del servicio cumplirá la legislación laboral española vigente en cada momento y deberá velar porque los trabajadores reciban la formación continua necesaria para adquirir los conocimientos esenciales para el ejercicio de su función, así como para intervención en emergencias.</w:t>
      </w:r>
    </w:p>
    <w:p w14:paraId="45287CDC" w14:textId="77777777" w:rsidR="00157B6C" w:rsidRPr="00BB7A2A" w:rsidRDefault="00157B6C" w:rsidP="001E2C7D">
      <w:pPr>
        <w:pStyle w:val="Prrafodelista"/>
        <w:numPr>
          <w:ilvl w:val="0"/>
          <w:numId w:val="99"/>
        </w:numPr>
        <w:spacing w:line="276" w:lineRule="auto"/>
        <w:ind w:left="142" w:firstLine="0"/>
        <w:jc w:val="both"/>
        <w:rPr>
          <w:rFonts w:ascii="Century Gothic" w:hAnsi="Century Gothic" w:cstheme="minorHAnsi"/>
        </w:rPr>
      </w:pPr>
      <w:r w:rsidRPr="00BB7A2A">
        <w:rPr>
          <w:rFonts w:ascii="Century Gothic" w:hAnsi="Century Gothic" w:cstheme="minorHAnsi"/>
        </w:rPr>
        <w:t>El personal deberá conocer los medios de los que dispone la empresa destinados a las labores de salvamento, extinción de incendios, lucha contra la contaminación y a la prevención y control de emergencias, así como su localización, y estará entrenado para su eficaz utilización.</w:t>
      </w:r>
    </w:p>
    <w:p w14:paraId="7989B1C5" w14:textId="6318E72E" w:rsidR="00157B6C" w:rsidRDefault="00157B6C" w:rsidP="001E2C7D">
      <w:pPr>
        <w:pStyle w:val="Prrafodelista"/>
        <w:numPr>
          <w:ilvl w:val="0"/>
          <w:numId w:val="99"/>
        </w:numPr>
        <w:spacing w:line="276" w:lineRule="auto"/>
        <w:ind w:left="142" w:firstLine="0"/>
        <w:jc w:val="both"/>
        <w:rPr>
          <w:rFonts w:ascii="Century Gothic" w:hAnsi="Century Gothic" w:cstheme="minorHAnsi"/>
        </w:rPr>
      </w:pPr>
      <w:r w:rsidRPr="00BB7A2A">
        <w:rPr>
          <w:rFonts w:ascii="Century Gothic" w:hAnsi="Century Gothic" w:cstheme="minorHAnsi"/>
        </w:rPr>
        <w:t>El personal estará vinculado al prestador a través de las distintas modalidades contractuales vigentes, sin que exista relación laboral alguna con la Autoridad Portuaria.</w:t>
      </w:r>
    </w:p>
    <w:p w14:paraId="5AE1AA9E" w14:textId="77777777" w:rsidR="00FB0084" w:rsidRDefault="002232B8" w:rsidP="005D26C9">
      <w:pPr>
        <w:pStyle w:val="Prrafodelista"/>
        <w:numPr>
          <w:ilvl w:val="0"/>
          <w:numId w:val="99"/>
        </w:numPr>
        <w:spacing w:line="276" w:lineRule="auto"/>
        <w:ind w:left="142" w:firstLine="0"/>
        <w:jc w:val="both"/>
        <w:rPr>
          <w:rFonts w:ascii="Century Gothic" w:hAnsi="Century Gothic" w:cstheme="minorHAnsi"/>
        </w:rPr>
      </w:pPr>
      <w:r w:rsidRPr="002232B8">
        <w:rPr>
          <w:rFonts w:ascii="Century Gothic" w:hAnsi="Century Gothic" w:cstheme="minorHAnsi"/>
        </w:rPr>
        <w:t>La operación ha de desarrollarse de acuerdo con los procedimientos incluidos en la “</w:t>
      </w:r>
      <w:r w:rsidRPr="002232B8">
        <w:rPr>
          <w:rFonts w:ascii="Century Gothic" w:hAnsi="Century Gothic" w:cstheme="minorHAnsi"/>
          <w:i/>
          <w:iCs/>
        </w:rPr>
        <w:t xml:space="preserve">International Safety Guide for Oil Tankers and Terminals” </w:t>
      </w:r>
      <w:r w:rsidRPr="002232B8">
        <w:rPr>
          <w:i/>
          <w:iCs/>
        </w:rPr>
        <w:t>(</w:t>
      </w:r>
      <w:r w:rsidRPr="002232B8">
        <w:rPr>
          <w:rFonts w:ascii="Century Gothic" w:hAnsi="Century Gothic" w:cstheme="minorHAnsi"/>
        </w:rPr>
        <w:t>en castellano, “</w:t>
      </w:r>
      <w:r w:rsidRPr="002232B8">
        <w:rPr>
          <w:rFonts w:ascii="Century Gothic" w:hAnsi="Century Gothic" w:cstheme="minorHAnsi"/>
          <w:i/>
          <w:iCs/>
        </w:rPr>
        <w:t xml:space="preserve">Guía Internacional de Seguridad para Buques Petroleros y </w:t>
      </w:r>
      <w:r w:rsidRPr="002232B8">
        <w:rPr>
          <w:rFonts w:ascii="Century Gothic" w:hAnsi="Century Gothic" w:cstheme="minorHAnsi"/>
          <w:i/>
          <w:iCs/>
        </w:rPr>
        <w:lastRenderedPageBreak/>
        <w:t>Terminales</w:t>
      </w:r>
      <w:r w:rsidRPr="002232B8">
        <w:rPr>
          <w:rFonts w:ascii="Century Gothic" w:hAnsi="Century Gothic" w:cstheme="minorHAnsi"/>
        </w:rPr>
        <w:t>”), publicada por las asociaciones ICS/OCIMF/IAPH, así como con la normativa de la Organización Marítima Internacional (en adelante, OMI) relacionada con la actividad.</w:t>
      </w:r>
      <w:r>
        <w:rPr>
          <w:rFonts w:ascii="Century Gothic" w:hAnsi="Century Gothic" w:cstheme="minorHAnsi"/>
        </w:rPr>
        <w:t xml:space="preserve"> </w:t>
      </w:r>
    </w:p>
    <w:p w14:paraId="0436473D" w14:textId="6654B647" w:rsidR="002232B8" w:rsidRPr="002232B8" w:rsidRDefault="002232B8" w:rsidP="005D26C9">
      <w:pPr>
        <w:pStyle w:val="Prrafodelista"/>
        <w:numPr>
          <w:ilvl w:val="0"/>
          <w:numId w:val="99"/>
        </w:numPr>
        <w:spacing w:line="276" w:lineRule="auto"/>
        <w:ind w:left="142" w:firstLine="0"/>
        <w:jc w:val="both"/>
        <w:rPr>
          <w:rFonts w:ascii="Century Gothic" w:hAnsi="Century Gothic" w:cstheme="minorHAnsi"/>
        </w:rPr>
      </w:pPr>
      <w:r>
        <w:rPr>
          <w:rFonts w:ascii="Century Gothic" w:hAnsi="Century Gothic" w:cstheme="minorHAnsi"/>
        </w:rPr>
        <w:t>En lo que respecta al suministro de biocombustibles, se</w:t>
      </w:r>
      <w:r w:rsidR="00FB0084">
        <w:rPr>
          <w:rFonts w:ascii="Century Gothic" w:hAnsi="Century Gothic" w:cstheme="minorHAnsi"/>
        </w:rPr>
        <w:t xml:space="preserve"> </w:t>
      </w:r>
      <w:r>
        <w:rPr>
          <w:rFonts w:ascii="Century Gothic" w:hAnsi="Century Gothic" w:cstheme="minorHAnsi"/>
        </w:rPr>
        <w:t>deberá atender al contenido de las Guías publicadas por EMSA sobre “</w:t>
      </w:r>
      <w:r w:rsidRPr="002232B8">
        <w:rPr>
          <w:rFonts w:ascii="Century Gothic" w:hAnsi="Century Gothic" w:cstheme="minorHAnsi"/>
          <w:i/>
          <w:iCs/>
        </w:rPr>
        <w:t>Safe Bunkering of Biofuel</w:t>
      </w:r>
      <w:r w:rsidR="00376FB6">
        <w:rPr>
          <w:rFonts w:ascii="Century Gothic" w:hAnsi="Century Gothic" w:cstheme="minorHAnsi"/>
          <w:i/>
          <w:iCs/>
        </w:rPr>
        <w:t>s</w:t>
      </w:r>
      <w:r>
        <w:rPr>
          <w:rFonts w:ascii="Century Gothic" w:hAnsi="Century Gothic" w:cstheme="minorHAnsi"/>
        </w:rPr>
        <w:t>”.</w:t>
      </w:r>
    </w:p>
    <w:p w14:paraId="57DC2A05" w14:textId="095990F3" w:rsidR="00011646" w:rsidRPr="00BB7A2A" w:rsidRDefault="00011646" w:rsidP="001E2C7D">
      <w:pPr>
        <w:pStyle w:val="Prrafodelista"/>
        <w:numPr>
          <w:ilvl w:val="0"/>
          <w:numId w:val="99"/>
        </w:numPr>
        <w:shd w:val="clear" w:color="auto" w:fill="FFFFFF"/>
        <w:spacing w:line="276" w:lineRule="auto"/>
        <w:ind w:left="142" w:firstLine="0"/>
        <w:jc w:val="both"/>
        <w:rPr>
          <w:rFonts w:ascii="Century Gothic" w:hAnsi="Century Gothic" w:cstheme="minorHAnsi"/>
        </w:rPr>
      </w:pPr>
      <w:r w:rsidRPr="00BB7A2A">
        <w:rPr>
          <w:rFonts w:ascii="Century Gothic" w:hAnsi="Century Gothic" w:cstheme="minorHAnsi"/>
        </w:rPr>
        <w:t>Adicionalmente, deberán considerarse los requisitos específicos exigidos en las “</w:t>
      </w:r>
      <w:r w:rsidRPr="00BB7A2A">
        <w:rPr>
          <w:rFonts w:ascii="Century Gothic" w:hAnsi="Century Gothic" w:cstheme="minorHAnsi"/>
          <w:i/>
          <w:iCs/>
        </w:rPr>
        <w:t>Condiciones técnicas para la prestación del servicio de suministro de combustibles convencionales derivados del petróleo</w:t>
      </w:r>
      <w:r w:rsidR="00494F20">
        <w:rPr>
          <w:rFonts w:ascii="Century Gothic" w:hAnsi="Century Gothic" w:cstheme="minorHAnsi"/>
          <w:i/>
          <w:iCs/>
        </w:rPr>
        <w:t>, biocombustibles y sintéticos</w:t>
      </w:r>
      <w:r w:rsidRPr="00BB7A2A">
        <w:rPr>
          <w:rFonts w:ascii="Century Gothic" w:hAnsi="Century Gothic" w:cstheme="minorHAnsi"/>
          <w:i/>
          <w:iCs/>
        </w:rPr>
        <w:t xml:space="preserve">” </w:t>
      </w:r>
      <w:r w:rsidRPr="00BB7A2A">
        <w:rPr>
          <w:rFonts w:ascii="Century Gothic" w:hAnsi="Century Gothic" w:cstheme="minorHAnsi"/>
        </w:rPr>
        <w:t>que se incluyen como Anexo I del presente P</w:t>
      </w:r>
      <w:r w:rsidR="00157B6C" w:rsidRPr="00BB7A2A">
        <w:rPr>
          <w:rFonts w:ascii="Century Gothic" w:hAnsi="Century Gothic" w:cstheme="minorHAnsi"/>
        </w:rPr>
        <w:t>C</w:t>
      </w:r>
      <w:r w:rsidRPr="00BB7A2A">
        <w:rPr>
          <w:rFonts w:ascii="Century Gothic" w:hAnsi="Century Gothic" w:cstheme="minorHAnsi"/>
        </w:rPr>
        <w:t>P.</w:t>
      </w:r>
    </w:p>
    <w:bookmarkEnd w:id="16"/>
    <w:p w14:paraId="7E235951" w14:textId="4125D091" w:rsidR="00531ECA" w:rsidRPr="00BB7A2A" w:rsidRDefault="00923EDC" w:rsidP="001E2C7D">
      <w:pPr>
        <w:pStyle w:val="Prrafodelista"/>
        <w:numPr>
          <w:ilvl w:val="0"/>
          <w:numId w:val="99"/>
        </w:numPr>
        <w:spacing w:line="276" w:lineRule="auto"/>
        <w:ind w:left="142" w:firstLine="0"/>
        <w:jc w:val="both"/>
        <w:rPr>
          <w:rFonts w:cstheme="minorHAnsi"/>
        </w:rPr>
      </w:pPr>
      <w:r w:rsidRPr="00BB7A2A">
        <w:rPr>
          <w:rFonts w:ascii="Century Gothic" w:hAnsi="Century Gothic" w:cstheme="minorHAnsi"/>
        </w:rPr>
        <w:t xml:space="preserve">Como garantía de la adecuación de los medios y su </w:t>
      </w:r>
      <w:r w:rsidR="00BB7A2A" w:rsidRPr="00BB7A2A">
        <w:rPr>
          <w:rFonts w:ascii="Century Gothic" w:hAnsi="Century Gothic" w:cstheme="minorHAnsi"/>
        </w:rPr>
        <w:t>compatibilidad con el funcionamiento operativo del puerto</w:t>
      </w:r>
      <w:r w:rsidRPr="00BB7A2A">
        <w:rPr>
          <w:rFonts w:ascii="Century Gothic" w:hAnsi="Century Gothic" w:cstheme="minorHAnsi"/>
        </w:rPr>
        <w:t xml:space="preserve">, </w:t>
      </w:r>
      <w:r w:rsidR="002606D2" w:rsidRPr="00BB7A2A">
        <w:rPr>
          <w:rFonts w:ascii="Century Gothic" w:hAnsi="Century Gothic" w:cstheme="minorHAnsi"/>
        </w:rPr>
        <w:t xml:space="preserve">en el momento de la solicitud de </w:t>
      </w:r>
      <w:r w:rsidR="00157B6C" w:rsidRPr="00BB7A2A">
        <w:rPr>
          <w:rFonts w:ascii="Century Gothic" w:hAnsi="Century Gothic" w:cstheme="minorHAnsi"/>
        </w:rPr>
        <w:t xml:space="preserve">autorización </w:t>
      </w:r>
      <w:r w:rsidRPr="00BB7A2A">
        <w:rPr>
          <w:rFonts w:ascii="Century Gothic" w:hAnsi="Century Gothic" w:cstheme="minorHAnsi"/>
        </w:rPr>
        <w:t xml:space="preserve">el prestador deberá </w:t>
      </w:r>
      <w:r w:rsidR="002606D2" w:rsidRPr="00BB7A2A">
        <w:rPr>
          <w:rFonts w:ascii="Century Gothic" w:hAnsi="Century Gothic" w:cstheme="minorHAnsi"/>
        </w:rPr>
        <w:t>presentar ante</w:t>
      </w:r>
      <w:r w:rsidR="00EE2444" w:rsidRPr="00BB7A2A">
        <w:rPr>
          <w:rFonts w:ascii="Century Gothic" w:hAnsi="Century Gothic" w:cstheme="minorHAnsi"/>
        </w:rPr>
        <w:t xml:space="preserve"> la Autoridad Portuaria </w:t>
      </w:r>
      <w:r w:rsidRPr="00BB7A2A">
        <w:rPr>
          <w:rFonts w:ascii="Century Gothic" w:hAnsi="Century Gothic" w:cstheme="minorHAnsi"/>
        </w:rPr>
        <w:t>un</w:t>
      </w:r>
      <w:r w:rsidR="004C1C89" w:rsidRPr="00BB7A2A">
        <w:rPr>
          <w:rFonts w:ascii="Century Gothic" w:hAnsi="Century Gothic" w:cstheme="minorHAnsi"/>
        </w:rPr>
        <w:t xml:space="preserve">a </w:t>
      </w:r>
      <w:r w:rsidR="004C1C89" w:rsidRPr="00BB7A2A">
        <w:rPr>
          <w:rFonts w:ascii="Century Gothic" w:hAnsi="Century Gothic" w:cstheme="minorHAnsi"/>
          <w:i/>
          <w:iCs/>
        </w:rPr>
        <w:t>Memoria de Métodos</w:t>
      </w:r>
      <w:r w:rsidRPr="00BB7A2A">
        <w:rPr>
          <w:rFonts w:ascii="Century Gothic" w:hAnsi="Century Gothic" w:cstheme="minorHAnsi"/>
        </w:rPr>
        <w:t xml:space="preserve"> </w:t>
      </w:r>
      <w:r w:rsidR="004C1C89" w:rsidRPr="00BB7A2A">
        <w:rPr>
          <w:rFonts w:ascii="Century Gothic" w:hAnsi="Century Gothic" w:cstheme="minorHAnsi"/>
        </w:rPr>
        <w:t>en la</w:t>
      </w:r>
      <w:r w:rsidRPr="00BB7A2A">
        <w:rPr>
          <w:rFonts w:ascii="Century Gothic" w:hAnsi="Century Gothic" w:cstheme="minorHAnsi"/>
        </w:rPr>
        <w:t xml:space="preserve"> que se detallen los procedimientos implicados</w:t>
      </w:r>
      <w:r w:rsidR="00444627" w:rsidRPr="00BB7A2A">
        <w:rPr>
          <w:rFonts w:ascii="Century Gothic" w:hAnsi="Century Gothic" w:cstheme="minorHAnsi"/>
        </w:rPr>
        <w:t xml:space="preserve">, </w:t>
      </w:r>
      <w:r w:rsidR="00FC37A9" w:rsidRPr="00BB7A2A">
        <w:rPr>
          <w:rFonts w:ascii="Century Gothic" w:hAnsi="Century Gothic" w:cstheme="minorHAnsi"/>
        </w:rPr>
        <w:t xml:space="preserve">con los </w:t>
      </w:r>
      <w:r w:rsidR="00DB1446" w:rsidRPr="00BB7A2A">
        <w:rPr>
          <w:rFonts w:ascii="Century Gothic" w:hAnsi="Century Gothic" w:cstheme="minorHAnsi"/>
        </w:rPr>
        <w:t>apartados</w:t>
      </w:r>
      <w:r w:rsidR="00FC37A9" w:rsidRPr="00BB7A2A">
        <w:rPr>
          <w:rFonts w:ascii="Century Gothic" w:hAnsi="Century Gothic" w:cstheme="minorHAnsi"/>
        </w:rPr>
        <w:t xml:space="preserve"> que se </w:t>
      </w:r>
      <w:r w:rsidR="00DB1446" w:rsidRPr="00BB7A2A">
        <w:rPr>
          <w:rFonts w:ascii="Century Gothic" w:hAnsi="Century Gothic" w:cstheme="minorHAnsi"/>
        </w:rPr>
        <w:t>citan</w:t>
      </w:r>
      <w:r w:rsidR="00FC37A9" w:rsidRPr="00BB7A2A">
        <w:rPr>
          <w:rFonts w:ascii="Century Gothic" w:hAnsi="Century Gothic" w:cstheme="minorHAnsi"/>
        </w:rPr>
        <w:t xml:space="preserve"> en el Anexo II del presente P</w:t>
      </w:r>
      <w:r w:rsidR="00BB7A2A">
        <w:rPr>
          <w:rFonts w:ascii="Century Gothic" w:hAnsi="Century Gothic" w:cstheme="minorHAnsi"/>
        </w:rPr>
        <w:t>C</w:t>
      </w:r>
      <w:r w:rsidR="00FC37A9" w:rsidRPr="00BB7A2A">
        <w:rPr>
          <w:rFonts w:ascii="Century Gothic" w:hAnsi="Century Gothic" w:cstheme="minorHAnsi"/>
        </w:rPr>
        <w:t>P</w:t>
      </w:r>
      <w:r w:rsidR="00BB7A2A">
        <w:rPr>
          <w:rFonts w:ascii="Century Gothic" w:hAnsi="Century Gothic" w:cstheme="minorHAnsi"/>
        </w:rPr>
        <w:t>.</w:t>
      </w:r>
      <w:r w:rsidR="00531ECA" w:rsidRPr="00BB7A2A">
        <w:rPr>
          <w:rFonts w:cstheme="minorHAnsi"/>
        </w:rPr>
        <w:t xml:space="preserve"> </w:t>
      </w:r>
    </w:p>
    <w:p w14:paraId="04C5A86C" w14:textId="70BAE81B" w:rsidR="00777A3D" w:rsidRPr="00BB7A2A" w:rsidRDefault="00777A3D" w:rsidP="001E2C7D">
      <w:pPr>
        <w:pStyle w:val="Prrafodelista"/>
        <w:numPr>
          <w:ilvl w:val="0"/>
          <w:numId w:val="99"/>
        </w:numPr>
        <w:spacing w:line="276" w:lineRule="auto"/>
        <w:ind w:left="142" w:firstLine="0"/>
        <w:jc w:val="both"/>
        <w:rPr>
          <w:rFonts w:ascii="Century Gothic" w:hAnsi="Century Gothic" w:cstheme="minorHAnsi"/>
        </w:rPr>
      </w:pPr>
      <w:r w:rsidRPr="00BB7A2A">
        <w:rPr>
          <w:rFonts w:ascii="Century Gothic" w:hAnsi="Century Gothic" w:cstheme="minorHAnsi"/>
        </w:rPr>
        <w:t xml:space="preserve">De acuerdo con el Anexo VI del Convenio MARPOL, los pormenores relativos al combustible entregado se registrarán en una nota de entrega de combustible </w:t>
      </w:r>
      <w:r w:rsidR="00C95F5F" w:rsidRPr="00BB7A2A">
        <w:rPr>
          <w:rFonts w:ascii="Century Gothic" w:hAnsi="Century Gothic" w:cstheme="minorHAnsi"/>
        </w:rPr>
        <w:t>(</w:t>
      </w:r>
      <w:r w:rsidR="002B6329">
        <w:rPr>
          <w:rFonts w:ascii="Century Gothic" w:hAnsi="Century Gothic" w:cstheme="minorHAnsi"/>
        </w:rPr>
        <w:t xml:space="preserve">bunker delivery note, </w:t>
      </w:r>
      <w:r w:rsidR="00C95F5F" w:rsidRPr="00BB7A2A">
        <w:rPr>
          <w:rFonts w:ascii="Century Gothic" w:hAnsi="Century Gothic" w:cstheme="minorHAnsi"/>
        </w:rPr>
        <w:t xml:space="preserve">BDN) </w:t>
      </w:r>
      <w:r w:rsidRPr="00BB7A2A">
        <w:rPr>
          <w:rFonts w:ascii="Century Gothic" w:hAnsi="Century Gothic" w:cstheme="minorHAnsi"/>
        </w:rPr>
        <w:t>que contendrá</w:t>
      </w:r>
      <w:r w:rsidR="00494F20">
        <w:rPr>
          <w:rFonts w:ascii="Century Gothic" w:hAnsi="Century Gothic" w:cstheme="minorHAnsi"/>
        </w:rPr>
        <w:t xml:space="preserve"> </w:t>
      </w:r>
      <w:r w:rsidRPr="00BB7A2A">
        <w:rPr>
          <w:rFonts w:ascii="Century Gothic" w:hAnsi="Century Gothic" w:cstheme="minorHAnsi"/>
        </w:rPr>
        <w:t xml:space="preserve">la información especificada en el </w:t>
      </w:r>
      <w:r w:rsidR="00494F20">
        <w:rPr>
          <w:rFonts w:ascii="Century Gothic" w:hAnsi="Century Gothic" w:cstheme="minorHAnsi"/>
        </w:rPr>
        <w:t xml:space="preserve">citado </w:t>
      </w:r>
      <w:r w:rsidRPr="00BB7A2A">
        <w:rPr>
          <w:rFonts w:ascii="Century Gothic" w:hAnsi="Century Gothic" w:cstheme="minorHAnsi"/>
        </w:rPr>
        <w:t>Anexo VI del Convenio MARPOL.</w:t>
      </w:r>
    </w:p>
    <w:p w14:paraId="2861BFCF" w14:textId="5B69595F" w:rsidR="00BB7A2A" w:rsidRPr="00BB7A2A" w:rsidRDefault="00BB7A2A" w:rsidP="001E2C7D">
      <w:pPr>
        <w:pStyle w:val="Prrafodelista"/>
        <w:numPr>
          <w:ilvl w:val="0"/>
          <w:numId w:val="99"/>
        </w:numPr>
        <w:spacing w:line="276" w:lineRule="auto"/>
        <w:ind w:left="142" w:firstLine="0"/>
        <w:jc w:val="both"/>
        <w:rPr>
          <w:rFonts w:ascii="Century Gothic" w:hAnsi="Century Gothic" w:cstheme="minorHAnsi"/>
        </w:rPr>
      </w:pPr>
      <w:r w:rsidRPr="00BB7A2A">
        <w:rPr>
          <w:rFonts w:ascii="Century Gothic" w:hAnsi="Century Gothic" w:cstheme="minorHAnsi"/>
        </w:rPr>
        <w:t>Las tripulaciones de l</w:t>
      </w:r>
      <w:r>
        <w:rPr>
          <w:rFonts w:ascii="Century Gothic" w:hAnsi="Century Gothic" w:cstheme="minorHAnsi"/>
        </w:rPr>
        <w:t>as embarcaciones destinadas</w:t>
      </w:r>
      <w:r w:rsidRPr="00BB7A2A">
        <w:rPr>
          <w:rFonts w:ascii="Century Gothic" w:hAnsi="Century Gothic" w:cstheme="minorHAnsi"/>
        </w:rPr>
        <w:t xml:space="preserve"> a la prestación del servicio estarán constituidas, como mínimo, por el personal establecido en el </w:t>
      </w:r>
      <w:r w:rsidRPr="00BB7A2A">
        <w:rPr>
          <w:rFonts w:ascii="Century Gothic" w:hAnsi="Century Gothic" w:cstheme="minorHAnsi"/>
          <w:i/>
        </w:rPr>
        <w:t>Certificado de dotación mínima de seguridad</w:t>
      </w:r>
      <w:r w:rsidRPr="00BB7A2A">
        <w:rPr>
          <w:rFonts w:ascii="Century Gothic" w:hAnsi="Century Gothic" w:cstheme="minorHAnsi"/>
        </w:rPr>
        <w:t xml:space="preserve"> emitido por la Administración marítima que corresponda a cada embarcación. </w:t>
      </w:r>
    </w:p>
    <w:p w14:paraId="42BAACAD" w14:textId="6C152175" w:rsidR="00923EDC" w:rsidRPr="00BB7A2A" w:rsidRDefault="00157B6C" w:rsidP="001E2C7D">
      <w:pPr>
        <w:pStyle w:val="Prrafodelista"/>
        <w:numPr>
          <w:ilvl w:val="0"/>
          <w:numId w:val="99"/>
        </w:numPr>
        <w:spacing w:line="276" w:lineRule="auto"/>
        <w:ind w:left="142" w:firstLine="0"/>
        <w:jc w:val="both"/>
        <w:rPr>
          <w:rFonts w:ascii="Century Gothic" w:hAnsi="Century Gothic" w:cstheme="minorHAnsi"/>
        </w:rPr>
      </w:pPr>
      <w:r w:rsidRPr="00BB7A2A">
        <w:rPr>
          <w:rFonts w:ascii="Century Gothic" w:hAnsi="Century Gothic" w:cstheme="minorHAnsi"/>
        </w:rPr>
        <w:t>La</w:t>
      </w:r>
      <w:r w:rsidR="00923EDC" w:rsidRPr="00BB7A2A">
        <w:rPr>
          <w:rFonts w:ascii="Century Gothic" w:hAnsi="Century Gothic" w:cstheme="minorHAnsi"/>
        </w:rPr>
        <w:t xml:space="preserve"> navegaci</w:t>
      </w:r>
      <w:r w:rsidRPr="00BB7A2A">
        <w:rPr>
          <w:rFonts w:ascii="Century Gothic" w:hAnsi="Century Gothic" w:cstheme="minorHAnsi"/>
        </w:rPr>
        <w:t>ón</w:t>
      </w:r>
      <w:r w:rsidR="00923EDC" w:rsidRPr="00BB7A2A">
        <w:rPr>
          <w:rFonts w:ascii="Century Gothic" w:hAnsi="Century Gothic" w:cstheme="minorHAnsi"/>
        </w:rPr>
        <w:t xml:space="preserve"> por las aguas interiores portuarias de las embarcaciones destinadas a este servicio no deberá superar la velocidad máxima establecida en las Ordenanzas Portuarias. En cualquier caso, y salvo caso de fuerza mayor, deberán realizarse a una velocidad que no favorezca la generación de oleaje que perturbe el normal amarre y operativa de las embarcaciones atracadas en muelles adyacentes o fondeadas en las proximidades.</w:t>
      </w:r>
    </w:p>
    <w:p w14:paraId="4A8BC5AD" w14:textId="77777777" w:rsidR="008904A1" w:rsidRPr="00D36588" w:rsidRDefault="008904A1" w:rsidP="008904A1">
      <w:pPr>
        <w:pStyle w:val="Ttulo2"/>
        <w:numPr>
          <w:ilvl w:val="0"/>
          <w:numId w:val="103"/>
        </w:numPr>
        <w:spacing w:line="276" w:lineRule="auto"/>
        <w:jc w:val="both"/>
        <w:rPr>
          <w:rFonts w:ascii="Century Gothic" w:hAnsi="Century Gothic" w:cstheme="minorHAnsi"/>
        </w:rPr>
      </w:pPr>
      <w:bookmarkStart w:id="18" w:name="_Toc230622573"/>
      <w:r w:rsidRPr="003847F5">
        <w:rPr>
          <w:rFonts w:ascii="Century Gothic" w:hAnsi="Century Gothic" w:cstheme="minorHAnsi"/>
        </w:rPr>
        <w:t>C</w:t>
      </w:r>
      <w:r w:rsidRPr="00D36588">
        <w:rPr>
          <w:rFonts w:ascii="Century Gothic" w:hAnsi="Century Gothic" w:cstheme="minorHAnsi"/>
        </w:rPr>
        <w:t>ondiciones para garantizar la calidad ambiental del servicio</w:t>
      </w:r>
      <w:bookmarkEnd w:id="18"/>
    </w:p>
    <w:p w14:paraId="6F2B4900" w14:textId="77777777" w:rsidR="008904A1" w:rsidRPr="00F062F1" w:rsidRDefault="008904A1" w:rsidP="008904A1">
      <w:pPr>
        <w:pStyle w:val="Prrafodelista"/>
        <w:numPr>
          <w:ilvl w:val="0"/>
          <w:numId w:val="98"/>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 xml:space="preserve">Las empresas </w:t>
      </w:r>
      <w:r>
        <w:rPr>
          <w:rFonts w:ascii="Century Gothic" w:eastAsia="Times New Roman" w:hAnsi="Century Gothic" w:cstheme="minorHAnsi"/>
          <w:bCs/>
          <w:lang w:eastAsia="es-ES"/>
        </w:rPr>
        <w:t>autorizadas</w:t>
      </w:r>
      <w:r w:rsidRPr="00F062F1">
        <w:rPr>
          <w:rFonts w:ascii="Century Gothic" w:eastAsia="Times New Roman" w:hAnsi="Century Gothic" w:cstheme="minorHAnsi"/>
          <w:bCs/>
          <w:lang w:eastAsia="es-ES"/>
        </w:rPr>
        <w:t xml:space="preserve"> deberán cumplir la normativa aplicable en materia medioambiental, las normas medioambientales específicas que, en su caso, se establezcan en el Reglamento de Explotación y Policía, en las Ordenanzas Portuarias y en las instrucciones que pueda dictar la </w:t>
      </w:r>
      <w:r>
        <w:rPr>
          <w:rFonts w:ascii="Century Gothic" w:eastAsia="Times New Roman" w:hAnsi="Century Gothic" w:cstheme="minorHAnsi"/>
          <w:bCs/>
          <w:lang w:eastAsia="es-ES"/>
        </w:rPr>
        <w:t xml:space="preserve">Dirección General de la Marina Mercante, la Capitanía Marítima y la </w:t>
      </w:r>
      <w:r w:rsidRPr="00F062F1">
        <w:rPr>
          <w:rFonts w:ascii="Century Gothic" w:eastAsia="Times New Roman" w:hAnsi="Century Gothic" w:cstheme="minorHAnsi"/>
          <w:bCs/>
          <w:lang w:eastAsia="es-ES"/>
        </w:rPr>
        <w:t>Autoridad Portuaria, así como en los sistemas de gestión ambiental que pudiera</w:t>
      </w:r>
      <w:r>
        <w:rPr>
          <w:rFonts w:ascii="Century Gothic" w:eastAsia="Times New Roman" w:hAnsi="Century Gothic" w:cstheme="minorHAnsi"/>
          <w:bCs/>
          <w:lang w:eastAsia="es-ES"/>
        </w:rPr>
        <w:t>n resultar aprobados</w:t>
      </w:r>
      <w:r w:rsidRPr="00F062F1">
        <w:rPr>
          <w:rFonts w:ascii="Century Gothic" w:eastAsia="Times New Roman" w:hAnsi="Century Gothic" w:cstheme="minorHAnsi"/>
          <w:bCs/>
          <w:lang w:eastAsia="es-ES"/>
        </w:rPr>
        <w:t>, con arreglo a los objetivos e indicadores de sostenibilidad ambiental</w:t>
      </w:r>
      <w:r>
        <w:rPr>
          <w:rFonts w:ascii="Century Gothic" w:eastAsia="Times New Roman" w:hAnsi="Century Gothic" w:cstheme="minorHAnsi"/>
          <w:bCs/>
          <w:lang w:eastAsia="es-ES"/>
        </w:rPr>
        <w:t>. El autorizado será</w:t>
      </w:r>
      <w:r w:rsidRPr="00F062F1">
        <w:rPr>
          <w:rFonts w:ascii="Century Gothic" w:eastAsia="Times New Roman" w:hAnsi="Century Gothic" w:cstheme="minorHAnsi"/>
          <w:bCs/>
          <w:lang w:eastAsia="es-ES"/>
        </w:rPr>
        <w:t xml:space="preserve"> responsable de adoptar las medidas necesarias para prevenir y para paliar los efectos medioambientales resultantes de la prestación</w:t>
      </w:r>
      <w:r>
        <w:rPr>
          <w:rFonts w:ascii="Century Gothic" w:eastAsia="Times New Roman" w:hAnsi="Century Gothic" w:cstheme="minorHAnsi"/>
          <w:bCs/>
          <w:lang w:eastAsia="es-ES"/>
        </w:rPr>
        <w:t xml:space="preserve"> del servicio</w:t>
      </w:r>
      <w:r w:rsidRPr="00F062F1">
        <w:rPr>
          <w:rFonts w:ascii="Century Gothic" w:eastAsia="Times New Roman" w:hAnsi="Century Gothic" w:cstheme="minorHAnsi"/>
          <w:bCs/>
          <w:lang w:eastAsia="es-ES"/>
        </w:rPr>
        <w:t xml:space="preserve">. </w:t>
      </w:r>
    </w:p>
    <w:p w14:paraId="0E61D173" w14:textId="77777777" w:rsidR="00E82A52" w:rsidRDefault="008904A1" w:rsidP="00E82A52">
      <w:pPr>
        <w:pStyle w:val="Prrafodelista"/>
        <w:numPr>
          <w:ilvl w:val="0"/>
          <w:numId w:val="98"/>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 xml:space="preserve">Las empresas </w:t>
      </w:r>
      <w:r>
        <w:rPr>
          <w:rFonts w:ascii="Century Gothic" w:eastAsia="Times New Roman" w:hAnsi="Century Gothic" w:cstheme="minorHAnsi"/>
          <w:bCs/>
          <w:lang w:eastAsia="es-ES"/>
        </w:rPr>
        <w:t>autorizadas</w:t>
      </w:r>
      <w:r w:rsidRPr="00F062F1">
        <w:rPr>
          <w:rFonts w:ascii="Century Gothic" w:eastAsia="Times New Roman" w:hAnsi="Century Gothic" w:cstheme="minorHAnsi"/>
          <w:bCs/>
          <w:lang w:eastAsia="es-ES"/>
        </w:rPr>
        <w:t xml:space="preserve"> deberán realizar una evaluación de riesgos y proveerán las garantías financieras que en su caso sean de aplicación conforme a la Ley 26/2007, </w:t>
      </w:r>
      <w:r>
        <w:rPr>
          <w:rFonts w:ascii="Century Gothic" w:eastAsia="Times New Roman" w:hAnsi="Century Gothic" w:cstheme="minorHAnsi"/>
          <w:bCs/>
          <w:lang w:eastAsia="es-ES"/>
        </w:rPr>
        <w:t xml:space="preserve">de 23 de octubre, </w:t>
      </w:r>
      <w:r w:rsidRPr="00F062F1">
        <w:rPr>
          <w:rFonts w:ascii="Century Gothic" w:eastAsia="Times New Roman" w:hAnsi="Century Gothic" w:cstheme="minorHAnsi"/>
          <w:bCs/>
          <w:lang w:eastAsia="es-ES"/>
        </w:rPr>
        <w:t>de Responsabilidad Medioambiental.</w:t>
      </w:r>
      <w:r>
        <w:rPr>
          <w:rFonts w:ascii="Century Gothic" w:eastAsia="Times New Roman" w:hAnsi="Century Gothic" w:cstheme="minorHAnsi"/>
          <w:bCs/>
          <w:lang w:eastAsia="es-ES"/>
        </w:rPr>
        <w:t xml:space="preserve"> </w:t>
      </w:r>
      <w:r w:rsidRPr="00056B60">
        <w:rPr>
          <w:rFonts w:ascii="Century Gothic" w:eastAsia="Times New Roman" w:hAnsi="Century Gothic" w:cstheme="minorHAnsi"/>
          <w:bCs/>
          <w:lang w:eastAsia="es-ES"/>
        </w:rPr>
        <w:t xml:space="preserve">Estas garantías </w:t>
      </w:r>
      <w:r w:rsidR="00494F20">
        <w:rPr>
          <w:rFonts w:ascii="Century Gothic" w:eastAsia="Times New Roman" w:hAnsi="Century Gothic" w:cstheme="minorHAnsi"/>
          <w:bCs/>
          <w:lang w:eastAsia="es-ES"/>
        </w:rPr>
        <w:t xml:space="preserve">habrán de </w:t>
      </w:r>
      <w:r w:rsidRPr="00056B60">
        <w:rPr>
          <w:rFonts w:ascii="Century Gothic" w:eastAsia="Times New Roman" w:hAnsi="Century Gothic" w:cstheme="minorHAnsi"/>
          <w:bCs/>
          <w:lang w:eastAsia="es-ES"/>
        </w:rPr>
        <w:t>inclui</w:t>
      </w:r>
      <w:r w:rsidR="00494F20">
        <w:rPr>
          <w:rFonts w:ascii="Century Gothic" w:eastAsia="Times New Roman" w:hAnsi="Century Gothic" w:cstheme="minorHAnsi"/>
          <w:bCs/>
          <w:lang w:eastAsia="es-ES"/>
        </w:rPr>
        <w:t>rse</w:t>
      </w:r>
      <w:r w:rsidRPr="00056B60">
        <w:rPr>
          <w:rFonts w:ascii="Century Gothic" w:eastAsia="Times New Roman" w:hAnsi="Century Gothic" w:cstheme="minorHAnsi"/>
          <w:bCs/>
          <w:lang w:eastAsia="es-ES"/>
        </w:rPr>
        <w:t xml:space="preserve"> en el seguro de responsabilidad civil</w:t>
      </w:r>
      <w:r w:rsidR="00494F20">
        <w:rPr>
          <w:rFonts w:ascii="Century Gothic" w:eastAsia="Times New Roman" w:hAnsi="Century Gothic" w:cstheme="minorHAnsi"/>
          <w:bCs/>
          <w:lang w:eastAsia="es-ES"/>
        </w:rPr>
        <w:t xml:space="preserve"> que se exige de acuerdo con el presente PCP</w:t>
      </w:r>
      <w:r w:rsidRPr="00056B60">
        <w:rPr>
          <w:rFonts w:ascii="Century Gothic" w:eastAsia="Times New Roman" w:hAnsi="Century Gothic" w:cstheme="minorHAnsi"/>
          <w:bCs/>
          <w:lang w:eastAsia="es-ES"/>
        </w:rPr>
        <w:t>.</w:t>
      </w:r>
      <w:r w:rsidR="00E82A52" w:rsidRPr="00E82A52">
        <w:rPr>
          <w:rFonts w:ascii="Century Gothic" w:eastAsia="Times New Roman" w:hAnsi="Century Gothic" w:cstheme="minorHAnsi"/>
          <w:bCs/>
          <w:lang w:eastAsia="es-ES"/>
        </w:rPr>
        <w:t xml:space="preserve"> </w:t>
      </w:r>
    </w:p>
    <w:p w14:paraId="77977C58" w14:textId="4FD08A98" w:rsidR="00E82A52" w:rsidRPr="00E82A52" w:rsidRDefault="00E82A52" w:rsidP="00E82A52">
      <w:pPr>
        <w:pStyle w:val="Prrafodelista"/>
        <w:numPr>
          <w:ilvl w:val="0"/>
          <w:numId w:val="98"/>
        </w:numPr>
        <w:tabs>
          <w:tab w:val="left" w:pos="0"/>
        </w:tabs>
        <w:spacing w:after="120" w:line="276" w:lineRule="auto"/>
        <w:ind w:left="142" w:firstLine="0"/>
        <w:jc w:val="both"/>
        <w:rPr>
          <w:rFonts w:ascii="Century Gothic" w:eastAsia="Times New Roman" w:hAnsi="Century Gothic" w:cstheme="minorHAnsi"/>
          <w:bCs/>
          <w:lang w:eastAsia="es-ES"/>
        </w:rPr>
      </w:pPr>
      <w:r w:rsidRPr="00E82A52">
        <w:rPr>
          <w:rFonts w:ascii="Century Gothic" w:eastAsia="Times New Roman" w:hAnsi="Century Gothic" w:cstheme="minorHAnsi"/>
          <w:bCs/>
          <w:lang w:eastAsia="es-ES"/>
        </w:rPr>
        <w:lastRenderedPageBreak/>
        <w:t xml:space="preserve">El prestador es responsable de recoger, almacenar y entregar a un gestor autorizado los residuos generados en tareas de mantenimiento de la maquinaria o el equipamiento, así como los residuos producidos en el control y limpieza de vertidos accidentales sobre suelo o agua. </w:t>
      </w:r>
    </w:p>
    <w:p w14:paraId="6A9C65F4" w14:textId="4E556471" w:rsidR="008904A1" w:rsidRPr="00E82A52" w:rsidRDefault="00E82A52" w:rsidP="00A02900">
      <w:pPr>
        <w:pStyle w:val="Prrafodelista"/>
        <w:numPr>
          <w:ilvl w:val="0"/>
          <w:numId w:val="98"/>
        </w:numPr>
        <w:tabs>
          <w:tab w:val="left" w:pos="0"/>
        </w:tabs>
        <w:spacing w:after="120" w:line="276" w:lineRule="auto"/>
        <w:ind w:left="142" w:firstLine="0"/>
        <w:jc w:val="both"/>
        <w:rPr>
          <w:rFonts w:ascii="Century Gothic" w:eastAsia="Times New Roman" w:hAnsi="Century Gothic" w:cstheme="minorHAnsi"/>
          <w:bCs/>
          <w:lang w:eastAsia="es-ES"/>
        </w:rPr>
      </w:pPr>
      <w:r w:rsidRPr="00E82A52">
        <w:rPr>
          <w:rFonts w:ascii="Century Gothic" w:eastAsia="Times New Roman" w:hAnsi="Century Gothic" w:cstheme="minorHAnsi"/>
          <w:bCs/>
          <w:lang w:eastAsia="es-ES"/>
        </w:rPr>
        <w:t>Cuando en el transcurso de las operaciones se produzcan derrames o vertidos accidentales que afecten al suelo o al agua del puerto, la empresa prestadora adoptara las medidas necesarias para controlar dicha emergencia, así como las medias correctivas apropiadas para devolver el medio a su estado original. En caso de no hacerlo, la Autoridad Portuaria podrá adoptar dichas medidas siendo los gastos generados a cuenta de la empresa prestadora, todo ello con independencia de las sanciones que puedan proceder.</w:t>
      </w:r>
    </w:p>
    <w:p w14:paraId="0D0043A5" w14:textId="77777777" w:rsidR="008904A1" w:rsidRPr="00F062F1" w:rsidRDefault="008904A1" w:rsidP="008904A1">
      <w:pPr>
        <w:pStyle w:val="Prrafodelista"/>
        <w:numPr>
          <w:ilvl w:val="0"/>
          <w:numId w:val="98"/>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 xml:space="preserve">En el plazo de </w:t>
      </w:r>
      <w:r w:rsidRPr="00DA3C95">
        <w:rPr>
          <w:rFonts w:ascii="Century Gothic" w:eastAsia="Times New Roman" w:hAnsi="Century Gothic" w:cstheme="minorHAnsi"/>
          <w:bCs/>
          <w:color w:val="FF0000"/>
          <w:lang w:eastAsia="es-ES"/>
        </w:rPr>
        <w:t xml:space="preserve">XXXX </w:t>
      </w:r>
      <w:r w:rsidRPr="00F062F1">
        <w:rPr>
          <w:rFonts w:ascii="Century Gothic" w:eastAsia="Times New Roman" w:hAnsi="Century Gothic" w:cstheme="minorHAnsi"/>
          <w:bCs/>
          <w:lang w:eastAsia="es-ES"/>
        </w:rPr>
        <w:t xml:space="preserve">a partir de la fecha de otorgamiento de la </w:t>
      </w:r>
      <w:r>
        <w:rPr>
          <w:rFonts w:ascii="Century Gothic" w:eastAsia="Times New Roman" w:hAnsi="Century Gothic" w:cstheme="minorHAnsi"/>
          <w:bCs/>
          <w:lang w:eastAsia="es-ES"/>
        </w:rPr>
        <w:t>autorización</w:t>
      </w:r>
      <w:r w:rsidRPr="00F062F1">
        <w:rPr>
          <w:rFonts w:ascii="Century Gothic" w:eastAsia="Times New Roman" w:hAnsi="Century Gothic" w:cstheme="minorHAnsi"/>
          <w:bCs/>
          <w:lang w:eastAsia="es-ES"/>
        </w:rPr>
        <w:t>, l</w:t>
      </w:r>
      <w:r>
        <w:rPr>
          <w:rFonts w:ascii="Century Gothic" w:eastAsia="Times New Roman" w:hAnsi="Century Gothic" w:cstheme="minorHAnsi"/>
          <w:bCs/>
          <w:lang w:eastAsia="es-ES"/>
        </w:rPr>
        <w:t>as empresas autorizadas</w:t>
      </w:r>
      <w:r w:rsidRPr="00F062F1">
        <w:rPr>
          <w:rFonts w:ascii="Century Gothic" w:eastAsia="Times New Roman" w:hAnsi="Century Gothic" w:cstheme="minorHAnsi"/>
          <w:bCs/>
          <w:lang w:eastAsia="es-ES"/>
        </w:rPr>
        <w:t xml:space="preserve"> deberán tener implantado y certificado un sistema de gestión medioambiental ISO-1400</w:t>
      </w:r>
      <w:r>
        <w:rPr>
          <w:rFonts w:ascii="Century Gothic" w:eastAsia="Times New Roman" w:hAnsi="Century Gothic" w:cstheme="minorHAnsi"/>
          <w:bCs/>
          <w:lang w:eastAsia="es-ES"/>
        </w:rPr>
        <w:t>0</w:t>
      </w:r>
      <w:r w:rsidRPr="00F062F1">
        <w:rPr>
          <w:rFonts w:ascii="Century Gothic" w:eastAsia="Times New Roman" w:hAnsi="Century Gothic" w:cstheme="minorHAnsi"/>
          <w:bCs/>
          <w:lang w:eastAsia="es-ES"/>
        </w:rPr>
        <w:t xml:space="preserve"> cuyo alcance comprenda todas las actividades relacionadas con la prestación de servicio reguladas en la </w:t>
      </w:r>
      <w:r>
        <w:rPr>
          <w:rFonts w:ascii="Century Gothic" w:eastAsia="Times New Roman" w:hAnsi="Century Gothic" w:cstheme="minorHAnsi"/>
          <w:bCs/>
          <w:lang w:eastAsia="es-ES"/>
        </w:rPr>
        <w:t>autorización.</w:t>
      </w:r>
    </w:p>
    <w:p w14:paraId="5E2FCA09" w14:textId="77777777" w:rsidR="008904A1" w:rsidRPr="00F062F1" w:rsidRDefault="008904A1" w:rsidP="008904A1">
      <w:pPr>
        <w:pStyle w:val="Prrafodelista"/>
        <w:numPr>
          <w:ilvl w:val="0"/>
          <w:numId w:val="98"/>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L</w:t>
      </w:r>
      <w:r>
        <w:rPr>
          <w:rFonts w:ascii="Century Gothic" w:eastAsia="Times New Roman" w:hAnsi="Century Gothic" w:cstheme="minorHAnsi"/>
          <w:bCs/>
          <w:lang w:eastAsia="es-ES"/>
        </w:rPr>
        <w:t>os</w:t>
      </w:r>
      <w:r w:rsidRPr="00F062F1">
        <w:rPr>
          <w:rFonts w:ascii="Century Gothic" w:eastAsia="Times New Roman" w:hAnsi="Century Gothic" w:cstheme="minorHAnsi"/>
          <w:bCs/>
          <w:lang w:eastAsia="es-ES"/>
        </w:rPr>
        <w:t xml:space="preserve"> medios marítimos adscritos al servicio deberán disponer de un plan de entrega de desechos a las instalaciones portuarias receptoras autorizadas por la Autoridad Portuaria, debiendo estar dicho plan aceptado por las instalaciones afectadas</w:t>
      </w:r>
      <w:r>
        <w:rPr>
          <w:rFonts w:ascii="Century Gothic" w:eastAsia="Times New Roman" w:hAnsi="Century Gothic" w:cstheme="minorHAnsi"/>
          <w:bCs/>
          <w:lang w:eastAsia="es-ES"/>
        </w:rPr>
        <w:t>.</w:t>
      </w:r>
    </w:p>
    <w:p w14:paraId="6A66A4D7" w14:textId="511E21D4" w:rsidR="008904A1" w:rsidRPr="00F062F1" w:rsidRDefault="008904A1" w:rsidP="008904A1">
      <w:pPr>
        <w:pStyle w:val="Prrafodelista"/>
        <w:numPr>
          <w:ilvl w:val="0"/>
          <w:numId w:val="98"/>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 xml:space="preserve">Los medios marítimos deberán contar con tanques de retención para las aguas residuales correspondientes al Anexo IV del Convenio MARPOL. En ningún caso podrán verterse dichas aguas en el interior del puerto incluso en el caso de que la embarcación cuente con estación depuradora. </w:t>
      </w:r>
    </w:p>
    <w:p w14:paraId="7ECEC9AF" w14:textId="43529D76" w:rsidR="008904A1" w:rsidRPr="00F062F1" w:rsidRDefault="008904A1" w:rsidP="008904A1">
      <w:pPr>
        <w:pStyle w:val="Prrafodelista"/>
        <w:numPr>
          <w:ilvl w:val="0"/>
          <w:numId w:val="98"/>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Asimismo, l</w:t>
      </w:r>
      <w:r>
        <w:rPr>
          <w:rFonts w:ascii="Century Gothic" w:eastAsia="Times New Roman" w:hAnsi="Century Gothic" w:cstheme="minorHAnsi"/>
          <w:bCs/>
          <w:lang w:eastAsia="es-ES"/>
        </w:rPr>
        <w:t>as empresas autorizadas</w:t>
      </w:r>
      <w:r w:rsidRPr="00F062F1">
        <w:rPr>
          <w:rFonts w:ascii="Century Gothic" w:eastAsia="Times New Roman" w:hAnsi="Century Gothic" w:cstheme="minorHAnsi"/>
          <w:bCs/>
          <w:lang w:eastAsia="es-ES"/>
        </w:rPr>
        <w:t xml:space="preserve"> deberán de contar y tendrán aprobado un Plan Interior Marítimo </w:t>
      </w:r>
      <w:r>
        <w:rPr>
          <w:rFonts w:ascii="Century Gothic" w:eastAsia="Times New Roman" w:hAnsi="Century Gothic" w:cstheme="minorHAnsi"/>
          <w:bCs/>
          <w:lang w:eastAsia="es-ES"/>
        </w:rPr>
        <w:t xml:space="preserve">(PIM) </w:t>
      </w:r>
      <w:r w:rsidRPr="00F062F1">
        <w:rPr>
          <w:rFonts w:ascii="Century Gothic" w:eastAsia="Times New Roman" w:hAnsi="Century Gothic" w:cstheme="minorHAnsi"/>
          <w:bCs/>
          <w:lang w:eastAsia="es-ES"/>
        </w:rPr>
        <w:t xml:space="preserve">de acuerdo con el </w:t>
      </w:r>
      <w:bookmarkStart w:id="19" w:name="_Hlk153965100"/>
      <w:r w:rsidR="00DF113C" w:rsidRPr="00DF113C">
        <w:rPr>
          <w:rFonts w:ascii="Century Gothic" w:eastAsia="Times New Roman" w:hAnsi="Century Gothic" w:cstheme="minorHAnsi"/>
          <w:bCs/>
          <w:i/>
          <w:iCs/>
          <w:lang w:eastAsia="es-ES"/>
        </w:rPr>
        <w:t>Real Decreto 1695/2012, de 21 de diciembre, por el que se aprueba el Sistema Nacional de Respuesta ante la contaminación marina</w:t>
      </w:r>
      <w:bookmarkEnd w:id="19"/>
      <w:r w:rsidR="00DF113C" w:rsidRPr="00DF113C">
        <w:rPr>
          <w:rFonts w:ascii="Century Gothic" w:eastAsia="Times New Roman" w:hAnsi="Century Gothic" w:cstheme="minorHAnsi"/>
          <w:bCs/>
          <w:lang w:eastAsia="es-ES"/>
        </w:rPr>
        <w:t xml:space="preserve"> </w:t>
      </w:r>
      <w:r w:rsidRPr="00F062F1">
        <w:rPr>
          <w:rFonts w:ascii="Century Gothic" w:eastAsia="Times New Roman" w:hAnsi="Century Gothic" w:cstheme="minorHAnsi"/>
          <w:bCs/>
          <w:lang w:eastAsia="es-ES"/>
        </w:rPr>
        <w:t>y de acuerdo con las recomendaciones de la O</w:t>
      </w:r>
      <w:r w:rsidR="00494F20">
        <w:rPr>
          <w:rFonts w:ascii="Century Gothic" w:eastAsia="Times New Roman" w:hAnsi="Century Gothic" w:cstheme="minorHAnsi"/>
          <w:bCs/>
          <w:lang w:eastAsia="es-ES"/>
        </w:rPr>
        <w:t>MI</w:t>
      </w:r>
      <w:r w:rsidRPr="00F062F1">
        <w:rPr>
          <w:rFonts w:ascii="Century Gothic" w:eastAsia="Times New Roman" w:hAnsi="Century Gothic" w:cstheme="minorHAnsi"/>
          <w:bCs/>
          <w:lang w:eastAsia="es-ES"/>
        </w:rPr>
        <w:t xml:space="preserve">. En dicho Plan se deberá indicar el inventario de medios, su localización, su permanencia, horarios y demás requisitos que correspondan. </w:t>
      </w:r>
      <w:r>
        <w:rPr>
          <w:rFonts w:ascii="Century Gothic" w:eastAsia="Times New Roman" w:hAnsi="Century Gothic" w:cstheme="minorHAnsi"/>
          <w:bCs/>
          <w:lang w:eastAsia="es-ES"/>
        </w:rPr>
        <w:t xml:space="preserve">Dicho PIM </w:t>
      </w:r>
      <w:r w:rsidRPr="00F062F1">
        <w:rPr>
          <w:rFonts w:ascii="Century Gothic" w:eastAsia="Times New Roman" w:hAnsi="Century Gothic" w:cstheme="minorHAnsi"/>
          <w:bCs/>
          <w:lang w:eastAsia="es-ES"/>
        </w:rPr>
        <w:t xml:space="preserve">será integrado en el Plan </w:t>
      </w:r>
      <w:r w:rsidR="007832C0">
        <w:rPr>
          <w:rFonts w:ascii="Century Gothic" w:eastAsia="Times New Roman" w:hAnsi="Century Gothic" w:cstheme="minorHAnsi"/>
          <w:bCs/>
          <w:lang w:eastAsia="es-ES"/>
        </w:rPr>
        <w:t xml:space="preserve">Interior </w:t>
      </w:r>
      <w:r w:rsidRPr="00F062F1">
        <w:rPr>
          <w:rFonts w:ascii="Century Gothic" w:eastAsia="Times New Roman" w:hAnsi="Century Gothic" w:cstheme="minorHAnsi"/>
          <w:bCs/>
          <w:lang w:eastAsia="es-ES"/>
        </w:rPr>
        <w:t>Marítimo de la Autoridad Portuaria</w:t>
      </w:r>
      <w:r>
        <w:rPr>
          <w:rFonts w:ascii="Century Gothic" w:eastAsia="Times New Roman" w:hAnsi="Century Gothic" w:cstheme="minorHAnsi"/>
          <w:bCs/>
          <w:lang w:eastAsia="es-ES"/>
        </w:rPr>
        <w:t xml:space="preserve"> y </w:t>
      </w:r>
      <w:r w:rsidRPr="006B30AD">
        <w:rPr>
          <w:rFonts w:ascii="Century Gothic" w:eastAsia="Times New Roman" w:hAnsi="Century Gothic" w:cstheme="minorHAnsi"/>
          <w:bCs/>
          <w:lang w:eastAsia="es-ES"/>
        </w:rPr>
        <w:t>describirá los procesos operativos a seguir ante un vertido accidental, así como el esquema de coordinación con el PIM del Puerto</w:t>
      </w:r>
      <w:r w:rsidRPr="00F062F1">
        <w:rPr>
          <w:rFonts w:ascii="Century Gothic" w:eastAsia="Times New Roman" w:hAnsi="Century Gothic" w:cstheme="minorHAnsi"/>
          <w:bCs/>
          <w:lang w:eastAsia="es-ES"/>
        </w:rPr>
        <w:t xml:space="preserve">. </w:t>
      </w:r>
    </w:p>
    <w:p w14:paraId="5E1C28E5" w14:textId="77777777" w:rsidR="008904A1" w:rsidRPr="00F062F1" w:rsidRDefault="008904A1" w:rsidP="008904A1">
      <w:pPr>
        <w:pStyle w:val="Prrafodelista"/>
        <w:numPr>
          <w:ilvl w:val="0"/>
          <w:numId w:val="98"/>
        </w:numPr>
        <w:tabs>
          <w:tab w:val="left" w:pos="0"/>
        </w:tabs>
        <w:spacing w:after="120" w:line="276" w:lineRule="auto"/>
        <w:ind w:left="142" w:firstLine="0"/>
        <w:jc w:val="both"/>
        <w:rPr>
          <w:rFonts w:ascii="Century Gothic" w:hAnsi="Century Gothic" w:cstheme="minorHAnsi"/>
        </w:rPr>
      </w:pPr>
      <w:r w:rsidRPr="00F062F1">
        <w:rPr>
          <w:rFonts w:ascii="Century Gothic" w:hAnsi="Century Gothic" w:cstheme="minorHAnsi"/>
        </w:rPr>
        <w:t>L</w:t>
      </w:r>
      <w:r>
        <w:rPr>
          <w:rFonts w:ascii="Century Gothic" w:hAnsi="Century Gothic" w:cstheme="minorHAnsi"/>
        </w:rPr>
        <w:t>as empresas autorizadas</w:t>
      </w:r>
      <w:r w:rsidRPr="00F062F1">
        <w:rPr>
          <w:rFonts w:ascii="Century Gothic" w:hAnsi="Century Gothic" w:cstheme="minorHAnsi"/>
        </w:rPr>
        <w:t xml:space="preserve"> participarán en los ejercicios de simulacro por contaminación marina organizados por la Autoridad Portuaria. Los ejercicios se programarán con antelación suficiente.</w:t>
      </w:r>
    </w:p>
    <w:p w14:paraId="7959CFCD" w14:textId="66E3CFF3" w:rsidR="008904A1" w:rsidRPr="00F062F1" w:rsidRDefault="008904A1" w:rsidP="008904A1">
      <w:pPr>
        <w:pStyle w:val="Prrafodelista"/>
        <w:numPr>
          <w:ilvl w:val="0"/>
          <w:numId w:val="98"/>
        </w:numPr>
        <w:tabs>
          <w:tab w:val="left" w:pos="0"/>
        </w:tabs>
        <w:spacing w:after="120" w:line="276" w:lineRule="auto"/>
        <w:ind w:left="142" w:firstLine="0"/>
        <w:jc w:val="both"/>
        <w:rPr>
          <w:rFonts w:ascii="Century Gothic" w:hAnsi="Century Gothic" w:cstheme="minorHAnsi"/>
        </w:rPr>
      </w:pPr>
      <w:r>
        <w:rPr>
          <w:rFonts w:ascii="Century Gothic" w:eastAsia="Times New Roman" w:hAnsi="Century Gothic" w:cstheme="minorHAnsi"/>
          <w:bCs/>
          <w:lang w:eastAsia="es-ES"/>
        </w:rPr>
        <w:t>Los</w:t>
      </w:r>
      <w:r w:rsidRPr="00F062F1">
        <w:rPr>
          <w:rFonts w:ascii="Century Gothic" w:eastAsia="Times New Roman" w:hAnsi="Century Gothic" w:cstheme="minorHAnsi"/>
          <w:bCs/>
          <w:lang w:eastAsia="es-ES"/>
        </w:rPr>
        <w:t xml:space="preserve"> combustibles utilizados por los medios marítimos adscritos al servicio cumplirán lo establecido en </w:t>
      </w:r>
      <w:r>
        <w:rPr>
          <w:rFonts w:ascii="Century Gothic" w:eastAsia="Times New Roman" w:hAnsi="Century Gothic" w:cstheme="minorHAnsi"/>
          <w:bCs/>
          <w:lang w:eastAsia="es-ES"/>
        </w:rPr>
        <w:t xml:space="preserve">el </w:t>
      </w:r>
      <w:r w:rsidRPr="00253FDA">
        <w:rPr>
          <w:rFonts w:ascii="Century Gothic" w:eastAsia="Times New Roman" w:hAnsi="Century Gothic" w:cstheme="minorHAnsi"/>
          <w:bCs/>
          <w:i/>
          <w:iCs/>
          <w:lang w:eastAsia="es-ES"/>
        </w:rPr>
        <w:t xml:space="preserve">Real Decreto 61/2006, de 31 de enero, por el que se </w:t>
      </w:r>
      <w:r w:rsidR="00253FDA">
        <w:rPr>
          <w:rFonts w:ascii="Century Gothic" w:eastAsia="Times New Roman" w:hAnsi="Century Gothic" w:cstheme="minorHAnsi"/>
          <w:bCs/>
          <w:i/>
          <w:iCs/>
          <w:lang w:eastAsia="es-ES"/>
        </w:rPr>
        <w:t>determinan</w:t>
      </w:r>
      <w:r w:rsidRPr="00253FDA">
        <w:rPr>
          <w:rFonts w:ascii="Century Gothic" w:eastAsia="Times New Roman" w:hAnsi="Century Gothic" w:cstheme="minorHAnsi"/>
          <w:bCs/>
          <w:i/>
          <w:iCs/>
          <w:lang w:eastAsia="es-ES"/>
        </w:rPr>
        <w:t xml:space="preserve"> las especificaciones de gasolinas, gasóleos, fuelóleos y gases licuados del petróleo</w:t>
      </w:r>
      <w:r w:rsidR="00253FDA">
        <w:rPr>
          <w:rFonts w:ascii="Century Gothic" w:eastAsia="Times New Roman" w:hAnsi="Century Gothic" w:cstheme="minorHAnsi"/>
          <w:bCs/>
          <w:i/>
          <w:iCs/>
          <w:lang w:eastAsia="es-ES"/>
        </w:rPr>
        <w:t xml:space="preserve"> y</w:t>
      </w:r>
      <w:r w:rsidRPr="00253FDA">
        <w:rPr>
          <w:rFonts w:ascii="Century Gothic" w:eastAsia="Times New Roman" w:hAnsi="Century Gothic" w:cstheme="minorHAnsi"/>
          <w:bCs/>
          <w:i/>
          <w:iCs/>
          <w:lang w:eastAsia="es-ES"/>
        </w:rPr>
        <w:t xml:space="preserve"> se regula el uso de determinados biocarburantes</w:t>
      </w:r>
      <w:r w:rsidRPr="00F062F1">
        <w:rPr>
          <w:rFonts w:ascii="Century Gothic" w:eastAsia="Times New Roman" w:hAnsi="Century Gothic" w:cstheme="minorHAnsi"/>
          <w:bCs/>
          <w:lang w:eastAsia="es-ES"/>
        </w:rPr>
        <w:t xml:space="preserve">, y se adaptarán a las limitaciones sobre el contenido de azufre de los combustibles para uso marítimo. </w:t>
      </w:r>
    </w:p>
    <w:p w14:paraId="0585D9EC" w14:textId="77777777" w:rsidR="008904A1" w:rsidRDefault="008904A1" w:rsidP="008904A1">
      <w:pPr>
        <w:pStyle w:val="Prrafodelista"/>
        <w:numPr>
          <w:ilvl w:val="0"/>
          <w:numId w:val="98"/>
        </w:numPr>
        <w:tabs>
          <w:tab w:val="left" w:pos="0"/>
        </w:tabs>
        <w:spacing w:after="120" w:line="276" w:lineRule="auto"/>
        <w:ind w:left="142" w:firstLine="0"/>
        <w:jc w:val="both"/>
        <w:rPr>
          <w:rFonts w:ascii="Century Gothic" w:hAnsi="Century Gothic" w:cstheme="minorHAnsi"/>
        </w:rPr>
      </w:pPr>
      <w:r w:rsidRPr="00DA3C95">
        <w:rPr>
          <w:rFonts w:ascii="Century Gothic" w:hAnsi="Century Gothic" w:cstheme="minorHAnsi"/>
        </w:rPr>
        <w:t>La empresa</w:t>
      </w:r>
      <w:r>
        <w:rPr>
          <w:rFonts w:ascii="Century Gothic" w:hAnsi="Century Gothic" w:cstheme="minorHAnsi"/>
        </w:rPr>
        <w:t xml:space="preserve"> autorizada d</w:t>
      </w:r>
      <w:r w:rsidRPr="00DA3C95">
        <w:rPr>
          <w:rFonts w:ascii="Century Gothic" w:hAnsi="Century Gothic" w:cstheme="minorHAnsi"/>
        </w:rPr>
        <w:t xml:space="preserve">esarrollará su actividad bajo criterios de eficiencia energética y sostenibilidad ambiental, haciendo uso de energías renovables en la medida de lo posible y empleando la maquinaria y las técnicas más eficientes </w:t>
      </w:r>
      <w:r w:rsidRPr="00DA3C95">
        <w:rPr>
          <w:rFonts w:ascii="Century Gothic" w:hAnsi="Century Gothic" w:cstheme="minorHAnsi"/>
        </w:rPr>
        <w:lastRenderedPageBreak/>
        <w:t>energéticamente, que permitan contribuir al ahorro y la eficiencia energética en la demanda conjunta del Puerto, en línea con lo establecido por el paquete de medidas de la UE “</w:t>
      </w:r>
      <w:r w:rsidRPr="00CC2EAE">
        <w:rPr>
          <w:rFonts w:ascii="Century Gothic" w:hAnsi="Century Gothic" w:cstheme="minorHAnsi"/>
          <w:i/>
          <w:iCs/>
        </w:rPr>
        <w:t>FIT for 55</w:t>
      </w:r>
      <w:r w:rsidRPr="00DA3C95">
        <w:rPr>
          <w:rFonts w:ascii="Century Gothic" w:hAnsi="Century Gothic" w:cstheme="minorHAnsi"/>
        </w:rPr>
        <w:t>”</w:t>
      </w:r>
      <w:r>
        <w:rPr>
          <w:rFonts w:ascii="Century Gothic" w:hAnsi="Century Gothic" w:cstheme="minorHAnsi"/>
        </w:rPr>
        <w:t xml:space="preserve"> y el Marco Estratégico del sistema portuario en vigor</w:t>
      </w:r>
      <w:r w:rsidRPr="00DA3C95">
        <w:rPr>
          <w:rFonts w:ascii="Century Gothic" w:hAnsi="Century Gothic" w:cstheme="minorHAnsi"/>
        </w:rPr>
        <w:t xml:space="preserve">. La empresa </w:t>
      </w:r>
      <w:r>
        <w:rPr>
          <w:rFonts w:ascii="Century Gothic" w:hAnsi="Century Gothic" w:cstheme="minorHAnsi"/>
        </w:rPr>
        <w:t>d</w:t>
      </w:r>
      <w:r w:rsidRPr="00DA3C95">
        <w:rPr>
          <w:rFonts w:ascii="Century Gothic" w:hAnsi="Century Gothic" w:cstheme="minorHAnsi"/>
        </w:rPr>
        <w:t xml:space="preserve">eberá cumplir la normativa vigente en este ámbito, así como las normas que apruebe la Autoridad Portuaria en sus Ordenanzas portuarias y/o integrarse en las políticas o recomendaciones que en este ámbito promueva. </w:t>
      </w:r>
    </w:p>
    <w:p w14:paraId="1C8C1BBC" w14:textId="2AE2085D" w:rsidR="00A973F8" w:rsidRPr="002A6394" w:rsidRDefault="008904A1" w:rsidP="008904A1">
      <w:pPr>
        <w:tabs>
          <w:tab w:val="left" w:pos="0"/>
        </w:tabs>
        <w:spacing w:after="120" w:line="276" w:lineRule="auto"/>
        <w:ind w:left="142"/>
        <w:jc w:val="both"/>
        <w:rPr>
          <w:rFonts w:ascii="Century Gothic" w:hAnsi="Century Gothic" w:cstheme="minorHAnsi"/>
        </w:rPr>
      </w:pPr>
      <w:r w:rsidRPr="00F062F1">
        <w:rPr>
          <w:rFonts w:ascii="Century Gothic" w:eastAsia="Times New Roman" w:hAnsi="Century Gothic" w:cstheme="minorHAnsi"/>
          <w:szCs w:val="24"/>
          <w:lang w:eastAsia="es-ES"/>
        </w:rPr>
        <w:t xml:space="preserve"> </w:t>
      </w:r>
    </w:p>
    <w:p w14:paraId="0E7F501A" w14:textId="77777777" w:rsidR="00923EDC" w:rsidRPr="003847F5" w:rsidRDefault="00923EDC" w:rsidP="003847F5">
      <w:pPr>
        <w:pStyle w:val="Ttulo2"/>
        <w:numPr>
          <w:ilvl w:val="0"/>
          <w:numId w:val="103"/>
        </w:numPr>
        <w:spacing w:line="276" w:lineRule="auto"/>
        <w:jc w:val="both"/>
        <w:rPr>
          <w:rFonts w:ascii="Century Gothic" w:hAnsi="Century Gothic" w:cstheme="minorHAnsi"/>
        </w:rPr>
      </w:pPr>
      <w:bookmarkStart w:id="20" w:name="_Toc230622574"/>
      <w:r w:rsidRPr="00F062F1">
        <w:rPr>
          <w:rFonts w:ascii="Century Gothic" w:hAnsi="Century Gothic" w:cstheme="minorHAnsi"/>
        </w:rPr>
        <w:t>Condiciones de protección y seguridad portuaria</w:t>
      </w:r>
      <w:bookmarkEnd w:id="20"/>
    </w:p>
    <w:p w14:paraId="4530B476" w14:textId="02CCE7EF" w:rsidR="00923EDC" w:rsidRPr="00F42AB3" w:rsidRDefault="00923EDC" w:rsidP="001E2C7D">
      <w:pPr>
        <w:pStyle w:val="Prrafodelista"/>
        <w:numPr>
          <w:ilvl w:val="0"/>
          <w:numId w:val="101"/>
        </w:numPr>
        <w:spacing w:after="0" w:line="276" w:lineRule="auto"/>
        <w:ind w:left="142" w:firstLine="0"/>
        <w:jc w:val="both"/>
        <w:rPr>
          <w:rFonts w:ascii="Century Gothic" w:hAnsi="Century Gothic" w:cstheme="minorHAnsi"/>
        </w:rPr>
      </w:pPr>
      <w:r w:rsidRPr="00F42AB3">
        <w:rPr>
          <w:rFonts w:ascii="Century Gothic" w:hAnsi="Century Gothic" w:cstheme="minorHAnsi"/>
        </w:rPr>
        <w:t xml:space="preserve">La empresa </w:t>
      </w:r>
      <w:r w:rsidR="003F5234">
        <w:rPr>
          <w:rFonts w:ascii="Century Gothic" w:hAnsi="Century Gothic" w:cstheme="minorHAnsi"/>
        </w:rPr>
        <w:t>titular de la autorización</w:t>
      </w:r>
      <w:r w:rsidRPr="00F42AB3">
        <w:rPr>
          <w:rFonts w:ascii="Century Gothic" w:hAnsi="Century Gothic" w:cstheme="minorHAnsi"/>
        </w:rPr>
        <w:t xml:space="preserve"> presentará un Plan de Prevención de Riesgos conforme a lo dispuesto en la Ley 31/1995, de 8 de noviembre, de Prevención de Riesgos Laborales y en la normativa complementaria antes del inicio de la prestación del servicio, donde se indiquen las medidas de protección, así como los EPIs a adoptar y a emplear por parte de los trabajadores. </w:t>
      </w:r>
    </w:p>
    <w:p w14:paraId="6E6BFEBF" w14:textId="1B28B5C9" w:rsidR="006B3D96" w:rsidRPr="00F42AB3" w:rsidRDefault="00923EDC" w:rsidP="00822837">
      <w:pPr>
        <w:pStyle w:val="Prrafodelista"/>
        <w:numPr>
          <w:ilvl w:val="0"/>
          <w:numId w:val="101"/>
        </w:numPr>
        <w:spacing w:line="276" w:lineRule="auto"/>
        <w:ind w:left="142" w:firstLine="0"/>
        <w:jc w:val="both"/>
        <w:rPr>
          <w:rFonts w:ascii="Century Gothic" w:hAnsi="Century Gothic" w:cstheme="minorHAnsi"/>
        </w:rPr>
      </w:pPr>
      <w:r w:rsidRPr="003F5234">
        <w:rPr>
          <w:rFonts w:ascii="Century Gothic" w:hAnsi="Century Gothic" w:cstheme="minorHAnsi"/>
        </w:rPr>
        <w:t>La empresa prestadora deberá presentar un Plan de medidas de emergencia con el fin de que la Autoridad Portuaria lo integre en su correspondiente Plan de Autoprotección, conforme a lo establecido en el Real Decreto 393/2007, de 23 de marzo, por el que se aprueba la Norma Básica de Autoprotección de los centros, establecimientos y dependencias dedicados a actividades que puedan dar origen a situaciones de emergencia.</w:t>
      </w:r>
    </w:p>
    <w:p w14:paraId="102F1D56" w14:textId="0AF7E519" w:rsidR="00923EDC" w:rsidRPr="00F42AB3" w:rsidRDefault="00923EDC" w:rsidP="001E2C7D">
      <w:pPr>
        <w:pStyle w:val="Prrafodelista"/>
        <w:numPr>
          <w:ilvl w:val="0"/>
          <w:numId w:val="101"/>
        </w:numPr>
        <w:spacing w:line="276" w:lineRule="auto"/>
        <w:ind w:left="142" w:firstLine="0"/>
        <w:jc w:val="both"/>
        <w:rPr>
          <w:rFonts w:ascii="Century Gothic" w:hAnsi="Century Gothic" w:cstheme="minorHAnsi"/>
        </w:rPr>
      </w:pPr>
      <w:r w:rsidRPr="00F42AB3">
        <w:rPr>
          <w:rFonts w:ascii="Century Gothic" w:hAnsi="Century Gothic" w:cstheme="minorHAnsi"/>
        </w:rPr>
        <w:t xml:space="preserve">Los titulares de </w:t>
      </w:r>
      <w:r w:rsidR="003F5234">
        <w:rPr>
          <w:rFonts w:ascii="Century Gothic" w:hAnsi="Century Gothic" w:cstheme="minorHAnsi"/>
        </w:rPr>
        <w:t>autorizaciones</w:t>
      </w:r>
      <w:r w:rsidRPr="00F42AB3">
        <w:rPr>
          <w:rFonts w:ascii="Century Gothic" w:hAnsi="Century Gothic" w:cstheme="minorHAnsi"/>
        </w:rPr>
        <w:t xml:space="preserve"> se comprometerán a cumplir las obligaciones o atender las indicaciones relativas a la coordinación de las actividades empresariales de acuerdo con lo establecido en el artículo 65.1 del TRLPEMM.</w:t>
      </w:r>
    </w:p>
    <w:p w14:paraId="61499A10" w14:textId="66BC18C5" w:rsidR="00923EDC" w:rsidRPr="003F5234" w:rsidRDefault="00923EDC" w:rsidP="003847F5">
      <w:pPr>
        <w:pStyle w:val="Ttulo2"/>
        <w:numPr>
          <w:ilvl w:val="0"/>
          <w:numId w:val="103"/>
        </w:numPr>
        <w:spacing w:line="276" w:lineRule="auto"/>
        <w:jc w:val="both"/>
        <w:rPr>
          <w:rFonts w:ascii="Century Gothic" w:hAnsi="Century Gothic" w:cstheme="minorHAnsi"/>
        </w:rPr>
      </w:pPr>
      <w:bookmarkStart w:id="21" w:name="_Toc230622575"/>
      <w:r w:rsidRPr="003F5234">
        <w:rPr>
          <w:rFonts w:ascii="Century Gothic" w:hAnsi="Century Gothic" w:cstheme="minorHAnsi"/>
        </w:rPr>
        <w:t>Riesgo y ventura. Impuestos y gastos derivados de la prestación del servicio. Responsabilidad. Seguro de responsabilidad civil</w:t>
      </w:r>
      <w:bookmarkEnd w:id="21"/>
    </w:p>
    <w:p w14:paraId="5FA8511F" w14:textId="5F432398" w:rsidR="00923EDC" w:rsidRDefault="00923EDC" w:rsidP="001E2C7D">
      <w:pPr>
        <w:pStyle w:val="Prrafodelista"/>
        <w:numPr>
          <w:ilvl w:val="0"/>
          <w:numId w:val="78"/>
        </w:numPr>
        <w:spacing w:line="276" w:lineRule="auto"/>
        <w:ind w:left="142" w:firstLine="0"/>
        <w:jc w:val="both"/>
        <w:rPr>
          <w:rFonts w:ascii="Century Gothic" w:hAnsi="Century Gothic" w:cstheme="minorHAnsi"/>
        </w:rPr>
      </w:pPr>
      <w:r w:rsidRPr="00F062F1">
        <w:rPr>
          <w:rFonts w:ascii="Century Gothic" w:hAnsi="Century Gothic" w:cstheme="minorHAnsi"/>
        </w:rPr>
        <w:t xml:space="preserve">El servicio se realizará por el titular de la </w:t>
      </w:r>
      <w:r w:rsidR="003F5234">
        <w:rPr>
          <w:rFonts w:ascii="Century Gothic" w:hAnsi="Century Gothic" w:cstheme="minorHAnsi"/>
        </w:rPr>
        <w:t>autorización</w:t>
      </w:r>
      <w:r w:rsidRPr="00F062F1">
        <w:rPr>
          <w:rFonts w:ascii="Century Gothic" w:hAnsi="Century Gothic" w:cstheme="minorHAnsi"/>
        </w:rPr>
        <w:t xml:space="preserve"> bajo su exclusivo riesgo y ventura.</w:t>
      </w:r>
      <w:r w:rsidRPr="00523CCF">
        <w:rPr>
          <w:rFonts w:ascii="Century Gothic" w:hAnsi="Century Gothic" w:cstheme="minorHAnsi"/>
        </w:rPr>
        <w:t xml:space="preserve"> </w:t>
      </w:r>
    </w:p>
    <w:p w14:paraId="573CEF06" w14:textId="580258C3" w:rsidR="00923EDC" w:rsidRPr="00F062F1" w:rsidRDefault="00923EDC" w:rsidP="001E2C7D">
      <w:pPr>
        <w:pStyle w:val="Prrafodelista"/>
        <w:numPr>
          <w:ilvl w:val="0"/>
          <w:numId w:val="78"/>
        </w:numPr>
        <w:spacing w:line="276" w:lineRule="auto"/>
        <w:ind w:left="142" w:firstLine="0"/>
        <w:jc w:val="both"/>
        <w:rPr>
          <w:rFonts w:ascii="Century Gothic" w:hAnsi="Century Gothic" w:cstheme="minorHAnsi"/>
        </w:rPr>
      </w:pPr>
      <w:r w:rsidRPr="00F062F1">
        <w:rPr>
          <w:rFonts w:ascii="Century Gothic" w:hAnsi="Century Gothic" w:cstheme="minorHAnsi"/>
        </w:rPr>
        <w:t xml:space="preserve">Serán por cuenta del titular de la </w:t>
      </w:r>
      <w:r w:rsidR="003F5234">
        <w:rPr>
          <w:rFonts w:ascii="Century Gothic" w:hAnsi="Century Gothic" w:cstheme="minorHAnsi"/>
        </w:rPr>
        <w:t xml:space="preserve">autorización </w:t>
      </w:r>
      <w:r w:rsidRPr="00F062F1">
        <w:rPr>
          <w:rFonts w:ascii="Century Gothic" w:hAnsi="Century Gothic" w:cstheme="minorHAnsi"/>
        </w:rPr>
        <w:t>todos los impuestos, arbitrios o tasas derivadas de la prestación del servicio, con arreglo a la legislación vigente en cada momento; los consumos de combustible, agua y electricidad; así como cualquier otro servicio que pueda utilizar en el puerto y todos los demás gastos que ocasione la prestación y que sean necesarios para el funcionamiento del servicio,</w:t>
      </w:r>
      <w:r w:rsidRPr="00F062F1">
        <w:rPr>
          <w:rFonts w:ascii="Century Gothic" w:hAnsi="Century Gothic"/>
        </w:rPr>
        <w:t xml:space="preserve"> </w:t>
      </w:r>
      <w:r w:rsidRPr="00F062F1">
        <w:rPr>
          <w:rFonts w:ascii="Century Gothic" w:hAnsi="Century Gothic" w:cstheme="minorHAnsi"/>
        </w:rPr>
        <w:t>incluyendo el coste de la entrega a la planta de tratamiento integral.</w:t>
      </w:r>
    </w:p>
    <w:p w14:paraId="5ED05550" w14:textId="6C1A451A" w:rsidR="00923EDC" w:rsidRPr="003F5234" w:rsidRDefault="00923EDC" w:rsidP="001E2C7D">
      <w:pPr>
        <w:pStyle w:val="Prrafodelista"/>
        <w:numPr>
          <w:ilvl w:val="0"/>
          <w:numId w:val="78"/>
        </w:numPr>
        <w:spacing w:line="276" w:lineRule="auto"/>
        <w:ind w:left="142" w:firstLine="0"/>
        <w:jc w:val="both"/>
        <w:rPr>
          <w:rFonts w:ascii="Century Gothic" w:hAnsi="Century Gothic" w:cstheme="minorHAnsi"/>
        </w:rPr>
      </w:pPr>
      <w:r w:rsidRPr="003F5234">
        <w:rPr>
          <w:rFonts w:ascii="Century Gothic" w:hAnsi="Century Gothic" w:cstheme="minorHAnsi"/>
        </w:rPr>
        <w:t xml:space="preserve">La Autoridad Portuaria no será responsable, en ningún caso, de los daños producidos a terceros como consecuencia de la prestación del servicio, siendo, en su caso, responsabilidad del titular de la </w:t>
      </w:r>
      <w:r w:rsidR="003F5234" w:rsidRPr="003F5234">
        <w:rPr>
          <w:rFonts w:ascii="Century Gothic" w:hAnsi="Century Gothic" w:cstheme="minorHAnsi"/>
        </w:rPr>
        <w:t xml:space="preserve">autorización </w:t>
      </w:r>
      <w:r w:rsidRPr="003F5234">
        <w:rPr>
          <w:rFonts w:ascii="Century Gothic" w:hAnsi="Century Gothic" w:cstheme="minorHAnsi"/>
        </w:rPr>
        <w:t>los daños y perjuicios que éste pueda producir durante el desarrollo de la actividad. Cuando tales daños y perjuicios hayan sido ocasionados como consecuencia inmediata y directa de una orden de la Administración, será esta responsable dentro de los límites señalados en las leyes. En el caso de que las embarcaciones</w:t>
      </w:r>
      <w:r w:rsidR="00D36588">
        <w:rPr>
          <w:rFonts w:ascii="Century Gothic" w:hAnsi="Century Gothic" w:cstheme="minorHAnsi"/>
        </w:rPr>
        <w:t xml:space="preserve"> u otros medios dedicados al servicio </w:t>
      </w:r>
      <w:r w:rsidRPr="003F5234">
        <w:rPr>
          <w:rFonts w:ascii="Century Gothic" w:hAnsi="Century Gothic" w:cstheme="minorHAnsi"/>
        </w:rPr>
        <w:t xml:space="preserve">sean </w:t>
      </w:r>
      <w:r w:rsidR="00B819D7" w:rsidRPr="003F5234">
        <w:rPr>
          <w:rFonts w:ascii="Century Gothic" w:hAnsi="Century Gothic" w:cstheme="minorHAnsi"/>
        </w:rPr>
        <w:t>arrendad</w:t>
      </w:r>
      <w:r w:rsidR="00D36588">
        <w:rPr>
          <w:rFonts w:ascii="Century Gothic" w:hAnsi="Century Gothic" w:cstheme="minorHAnsi"/>
        </w:rPr>
        <w:t>os</w:t>
      </w:r>
      <w:r w:rsidR="00B819D7" w:rsidRPr="003F5234">
        <w:rPr>
          <w:rFonts w:ascii="Century Gothic" w:hAnsi="Century Gothic" w:cstheme="minorHAnsi"/>
        </w:rPr>
        <w:t xml:space="preserve"> o </w:t>
      </w:r>
      <w:r w:rsidRPr="003F5234">
        <w:rPr>
          <w:rFonts w:ascii="Century Gothic" w:hAnsi="Century Gothic" w:cstheme="minorHAnsi"/>
        </w:rPr>
        <w:t>fletad</w:t>
      </w:r>
      <w:r w:rsidR="00D36588">
        <w:rPr>
          <w:rFonts w:ascii="Century Gothic" w:hAnsi="Century Gothic" w:cstheme="minorHAnsi"/>
        </w:rPr>
        <w:t>os</w:t>
      </w:r>
      <w:r w:rsidR="00B819D7" w:rsidRPr="003F5234">
        <w:rPr>
          <w:rFonts w:ascii="Century Gothic" w:hAnsi="Century Gothic" w:cstheme="minorHAnsi"/>
        </w:rPr>
        <w:t>,</w:t>
      </w:r>
      <w:r w:rsidRPr="003F5234">
        <w:rPr>
          <w:rFonts w:ascii="Century Gothic" w:hAnsi="Century Gothic" w:cstheme="minorHAnsi"/>
        </w:rPr>
        <w:t xml:space="preserve"> </w:t>
      </w:r>
      <w:r w:rsidR="003F5234" w:rsidRPr="003F5234">
        <w:rPr>
          <w:rFonts w:ascii="Century Gothic" w:hAnsi="Century Gothic" w:cstheme="minorHAnsi"/>
        </w:rPr>
        <w:t xml:space="preserve">la empresa autorizada </w:t>
      </w:r>
      <w:r w:rsidRPr="003F5234">
        <w:rPr>
          <w:rFonts w:ascii="Century Gothic" w:hAnsi="Century Gothic" w:cstheme="minorHAnsi"/>
        </w:rPr>
        <w:t>será igualmente responsable frente a terceros de los daños ocasionados por dichos medios.</w:t>
      </w:r>
      <w:r w:rsidRPr="00523CCF">
        <w:t xml:space="preserve"> </w:t>
      </w:r>
    </w:p>
    <w:p w14:paraId="7965D293" w14:textId="3B3C931C" w:rsidR="00923EDC" w:rsidRPr="00523CCF" w:rsidRDefault="00923EDC" w:rsidP="001E2C7D">
      <w:pPr>
        <w:pStyle w:val="Prrafodelista"/>
        <w:numPr>
          <w:ilvl w:val="0"/>
          <w:numId w:val="78"/>
        </w:numPr>
        <w:spacing w:line="276" w:lineRule="auto"/>
        <w:ind w:left="142" w:firstLine="0"/>
        <w:jc w:val="both"/>
        <w:rPr>
          <w:rFonts w:ascii="Century Gothic" w:hAnsi="Century Gothic" w:cstheme="minorHAnsi"/>
        </w:rPr>
      </w:pPr>
      <w:r w:rsidRPr="00523CCF">
        <w:rPr>
          <w:rFonts w:ascii="Century Gothic" w:hAnsi="Century Gothic" w:cstheme="minorHAnsi"/>
        </w:rPr>
        <w:lastRenderedPageBreak/>
        <w:t>Antes de comenzar la actividad, la empresa prestadora deberá suscribir un seguro de responsabilidad civil que cubra los posibles daños causados durante la prestación del servicio cuya responsabilidad recaiga sobre el prestador, así como las indemnizaciones por riesgos profesionales. La cuantía de dicho seguro debe ser, en todo caso, igual o superior a</w:t>
      </w:r>
      <w:r>
        <w:rPr>
          <w:rFonts w:ascii="Century Gothic" w:hAnsi="Century Gothic" w:cstheme="minorHAnsi"/>
        </w:rPr>
        <w:t>l</w:t>
      </w:r>
      <w:r w:rsidRPr="00523CCF">
        <w:rPr>
          <w:rFonts w:ascii="Century Gothic" w:hAnsi="Century Gothic" w:cstheme="minorHAnsi"/>
        </w:rPr>
        <w:t xml:space="preserve">/a los siguiente/s valor/es: </w:t>
      </w:r>
      <w:r w:rsidRPr="006B3D96">
        <w:rPr>
          <w:rFonts w:ascii="Century Gothic" w:hAnsi="Century Gothic" w:cstheme="minorHAnsi"/>
          <w:color w:val="FF0000"/>
        </w:rPr>
        <w:t>XXXX</w:t>
      </w:r>
      <w:r w:rsidRPr="00523CCF">
        <w:rPr>
          <w:rFonts w:ascii="Century Gothic" w:hAnsi="Century Gothic" w:cstheme="minorHAnsi"/>
        </w:rPr>
        <w:t xml:space="preserve"> euros por cada siniestro. </w:t>
      </w:r>
    </w:p>
    <w:p w14:paraId="71B17BBC" w14:textId="40E4C9BE" w:rsidR="004B2292" w:rsidRDefault="004B2292" w:rsidP="001E2C7D">
      <w:pPr>
        <w:pStyle w:val="Prrafodelista"/>
        <w:spacing w:line="276" w:lineRule="auto"/>
        <w:ind w:left="142"/>
        <w:jc w:val="both"/>
        <w:rPr>
          <w:rFonts w:ascii="Century Gothic" w:hAnsi="Century Gothic" w:cstheme="minorHAnsi"/>
        </w:rPr>
      </w:pPr>
    </w:p>
    <w:p w14:paraId="3CEECB7A" w14:textId="740D7C95" w:rsidR="00923EDC" w:rsidRPr="00D36588" w:rsidRDefault="00923EDC" w:rsidP="003847F5">
      <w:pPr>
        <w:pStyle w:val="Ttulo2"/>
        <w:numPr>
          <w:ilvl w:val="0"/>
          <w:numId w:val="103"/>
        </w:numPr>
        <w:spacing w:line="276" w:lineRule="auto"/>
        <w:jc w:val="both"/>
        <w:rPr>
          <w:rFonts w:ascii="Century Gothic" w:hAnsi="Century Gothic" w:cstheme="minorHAnsi"/>
        </w:rPr>
      </w:pPr>
      <w:bookmarkStart w:id="22" w:name="_Toc230622576"/>
      <w:r w:rsidRPr="00D36588">
        <w:rPr>
          <w:rFonts w:ascii="Century Gothic" w:hAnsi="Century Gothic" w:cstheme="minorHAnsi"/>
        </w:rPr>
        <w:t xml:space="preserve">Inicio de la prestación del servicio tras el otorgamiento de </w:t>
      </w:r>
      <w:r w:rsidR="00265364" w:rsidRPr="00D36588">
        <w:rPr>
          <w:rFonts w:ascii="Century Gothic" w:hAnsi="Century Gothic" w:cstheme="minorHAnsi"/>
        </w:rPr>
        <w:t>autorización</w:t>
      </w:r>
      <w:bookmarkEnd w:id="22"/>
    </w:p>
    <w:p w14:paraId="33ABB523" w14:textId="4F747FB0" w:rsidR="00923EDC" w:rsidRPr="00265364" w:rsidRDefault="00923EDC" w:rsidP="00494F20">
      <w:pPr>
        <w:spacing w:line="276" w:lineRule="auto"/>
        <w:ind w:left="142"/>
        <w:jc w:val="both"/>
      </w:pPr>
      <w:r w:rsidRPr="00494F20">
        <w:rPr>
          <w:rFonts w:ascii="Century Gothic" w:hAnsi="Century Gothic" w:cstheme="minorHAnsi"/>
        </w:rPr>
        <w:t xml:space="preserve">El servicio comenzará a prestarse en el plazo máximo de </w:t>
      </w:r>
      <w:r w:rsidRPr="00494F20">
        <w:rPr>
          <w:rFonts w:ascii="Century Gothic" w:hAnsi="Century Gothic" w:cstheme="minorHAnsi"/>
          <w:color w:val="FF0000"/>
        </w:rPr>
        <w:t>un mes</w:t>
      </w:r>
      <w:r w:rsidR="003F614E" w:rsidRPr="00494F20">
        <w:rPr>
          <w:rFonts w:ascii="Century Gothic" w:hAnsi="Century Gothic" w:cstheme="minorHAnsi"/>
          <w:color w:val="FF0000"/>
        </w:rPr>
        <w:t xml:space="preserve"> (</w:t>
      </w:r>
      <w:r w:rsidR="004B7007" w:rsidRPr="00494F20">
        <w:rPr>
          <w:rFonts w:ascii="Century Gothic" w:hAnsi="Century Gothic" w:cstheme="minorHAnsi"/>
          <w:color w:val="FF0000"/>
        </w:rPr>
        <w:t>ampliar este plazo por la Autoridad Portuaria si resulta necesario</w:t>
      </w:r>
      <w:r w:rsidR="003F614E" w:rsidRPr="00494F20">
        <w:rPr>
          <w:rFonts w:ascii="Century Gothic" w:hAnsi="Century Gothic" w:cstheme="minorHAnsi"/>
          <w:color w:val="FF0000"/>
        </w:rPr>
        <w:t>)</w:t>
      </w:r>
      <w:r w:rsidRPr="00494F20">
        <w:rPr>
          <w:rFonts w:ascii="Century Gothic" w:hAnsi="Century Gothic" w:cstheme="minorHAnsi"/>
          <w:color w:val="FF0000"/>
        </w:rPr>
        <w:t xml:space="preserve"> </w:t>
      </w:r>
      <w:r w:rsidRPr="00494F20">
        <w:rPr>
          <w:rFonts w:ascii="Century Gothic" w:hAnsi="Century Gothic" w:cstheme="minorHAnsi"/>
        </w:rPr>
        <w:t xml:space="preserve">a partir de la fecha de notificación del otorgamiento de la </w:t>
      </w:r>
      <w:r w:rsidR="00D36588" w:rsidRPr="00494F20">
        <w:rPr>
          <w:rFonts w:ascii="Century Gothic" w:hAnsi="Century Gothic" w:cstheme="minorHAnsi"/>
        </w:rPr>
        <w:t>autorización.</w:t>
      </w:r>
      <w:r w:rsidRPr="00494F20">
        <w:rPr>
          <w:rFonts w:ascii="Century Gothic" w:hAnsi="Century Gothic" w:cstheme="minorHAnsi"/>
        </w:rPr>
        <w:t xml:space="preserve"> No obstante, en el caso de renovación de la </w:t>
      </w:r>
      <w:r w:rsidR="00D36588" w:rsidRPr="00494F20">
        <w:rPr>
          <w:rFonts w:ascii="Century Gothic" w:hAnsi="Century Gothic" w:cstheme="minorHAnsi"/>
        </w:rPr>
        <w:t>autorización</w:t>
      </w:r>
      <w:r w:rsidRPr="00494F20">
        <w:rPr>
          <w:rFonts w:ascii="Century Gothic" w:hAnsi="Century Gothic" w:cstheme="minorHAnsi"/>
        </w:rPr>
        <w:t>, no podrá quedar interrumpida la prestación del servicio.</w:t>
      </w:r>
    </w:p>
    <w:p w14:paraId="7D0CCA5B" w14:textId="77777777" w:rsidR="00265364" w:rsidRPr="00265364" w:rsidRDefault="00265364" w:rsidP="001E2C7D">
      <w:pPr>
        <w:spacing w:line="276" w:lineRule="auto"/>
        <w:ind w:left="142"/>
        <w:jc w:val="both"/>
        <w:rPr>
          <w:rFonts w:ascii="Century Gothic" w:hAnsi="Century Gothic" w:cstheme="minorHAnsi"/>
        </w:rPr>
      </w:pPr>
    </w:p>
    <w:p w14:paraId="5EE1B446" w14:textId="319AD88B" w:rsidR="00632B72" w:rsidRPr="00F062F1" w:rsidRDefault="009219F5" w:rsidP="00237AB8">
      <w:pPr>
        <w:pStyle w:val="Ttulo2"/>
        <w:spacing w:line="276" w:lineRule="auto"/>
        <w:ind w:left="142"/>
        <w:jc w:val="both"/>
        <w:rPr>
          <w:rFonts w:ascii="Century Gothic" w:hAnsi="Century Gothic" w:cstheme="minorHAnsi"/>
        </w:rPr>
      </w:pPr>
      <w:bookmarkStart w:id="23" w:name="_Prescripción_15ª:_Obligación"/>
      <w:bookmarkStart w:id="24" w:name="_Toc230622577"/>
      <w:bookmarkEnd w:id="23"/>
      <w:r>
        <w:rPr>
          <w:rFonts w:ascii="Century Gothic" w:hAnsi="Century Gothic" w:cstheme="minorHAnsi"/>
        </w:rPr>
        <w:t>Condición</w:t>
      </w:r>
      <w:r w:rsidR="00632B72" w:rsidRPr="00F062F1">
        <w:rPr>
          <w:rFonts w:ascii="Century Gothic" w:hAnsi="Century Gothic" w:cstheme="minorHAnsi"/>
        </w:rPr>
        <w:t xml:space="preserve"> </w:t>
      </w:r>
      <w:r w:rsidR="00EC0D15">
        <w:rPr>
          <w:rFonts w:ascii="Century Gothic" w:hAnsi="Century Gothic" w:cstheme="minorHAnsi"/>
        </w:rPr>
        <w:t>7</w:t>
      </w:r>
      <w:r w:rsidR="00350A34">
        <w:rPr>
          <w:rFonts w:ascii="Century Gothic" w:hAnsi="Century Gothic" w:cstheme="minorHAnsi"/>
        </w:rPr>
        <w:t>ª:</w:t>
      </w:r>
      <w:r w:rsidR="00632B72" w:rsidRPr="00F062F1">
        <w:rPr>
          <w:rFonts w:ascii="Century Gothic" w:hAnsi="Century Gothic" w:cstheme="minorHAnsi"/>
        </w:rPr>
        <w:t xml:space="preserve"> </w:t>
      </w:r>
      <w:r w:rsidR="00342CC4" w:rsidRPr="00F062F1">
        <w:rPr>
          <w:rFonts w:ascii="Century Gothic" w:hAnsi="Century Gothic" w:cstheme="minorHAnsi"/>
        </w:rPr>
        <w:t>S</w:t>
      </w:r>
      <w:r w:rsidR="00632B72" w:rsidRPr="00F062F1">
        <w:rPr>
          <w:rFonts w:ascii="Century Gothic" w:hAnsi="Century Gothic" w:cstheme="minorHAnsi"/>
        </w:rPr>
        <w:t>uministro de información</w:t>
      </w:r>
      <w:r w:rsidR="00060366">
        <w:rPr>
          <w:rFonts w:ascii="Century Gothic" w:hAnsi="Century Gothic" w:cstheme="minorHAnsi"/>
        </w:rPr>
        <w:t xml:space="preserve"> a</w:t>
      </w:r>
      <w:r w:rsidR="00632B72" w:rsidRPr="00F062F1">
        <w:rPr>
          <w:rFonts w:ascii="Century Gothic" w:hAnsi="Century Gothic" w:cstheme="minorHAnsi"/>
        </w:rPr>
        <w:t xml:space="preserve"> </w:t>
      </w:r>
      <w:r w:rsidR="002F2937">
        <w:rPr>
          <w:rFonts w:ascii="Century Gothic" w:hAnsi="Century Gothic" w:cstheme="minorHAnsi"/>
        </w:rPr>
        <w:t xml:space="preserve">los usuarios del servicio y </w:t>
      </w:r>
      <w:r w:rsidR="00632B72" w:rsidRPr="00F062F1">
        <w:rPr>
          <w:rFonts w:ascii="Century Gothic" w:hAnsi="Century Gothic" w:cstheme="minorHAnsi"/>
        </w:rPr>
        <w:t>a la Autoridad Portuaria</w:t>
      </w:r>
      <w:bookmarkEnd w:id="24"/>
    </w:p>
    <w:p w14:paraId="3ED745DD" w14:textId="45425ED6" w:rsidR="005D27CA" w:rsidRDefault="005D27CA" w:rsidP="00237AB8">
      <w:pPr>
        <w:pStyle w:val="Prrafodelista"/>
        <w:numPr>
          <w:ilvl w:val="0"/>
          <w:numId w:val="17"/>
        </w:numPr>
        <w:spacing w:line="276" w:lineRule="auto"/>
        <w:ind w:left="142" w:firstLine="0"/>
        <w:jc w:val="both"/>
        <w:rPr>
          <w:rFonts w:ascii="Century Gothic" w:hAnsi="Century Gothic" w:cstheme="minorHAnsi"/>
        </w:rPr>
      </w:pPr>
      <w:bookmarkStart w:id="25" w:name="_Hlk498511761"/>
      <w:bookmarkStart w:id="26" w:name="_Hlk498510616"/>
      <w:bookmarkStart w:id="27" w:name="_Hlk498506623"/>
      <w:commentRangeStart w:id="28"/>
      <w:r>
        <w:rPr>
          <w:rFonts w:ascii="Century Gothic" w:hAnsi="Century Gothic" w:cstheme="minorHAnsi"/>
        </w:rPr>
        <w:t>Conforme al artículo 15.3</w:t>
      </w:r>
      <w:r w:rsidR="002F2937">
        <w:rPr>
          <w:rFonts w:ascii="Century Gothic" w:hAnsi="Century Gothic" w:cstheme="minorHAnsi"/>
        </w:rPr>
        <w:t xml:space="preserve"> del </w:t>
      </w:r>
      <w:r w:rsidR="002F2937" w:rsidRPr="00F37471">
        <w:rPr>
          <w:rFonts w:ascii="Century Gothic" w:hAnsi="Century Gothic"/>
        </w:rPr>
        <w:t>Reglamento UE 2017/352</w:t>
      </w:r>
      <w:r w:rsidR="002F2937" w:rsidRPr="002F2937">
        <w:rPr>
          <w:rFonts w:ascii="Century Gothic" w:hAnsi="Century Gothic" w:cstheme="minorHAnsi"/>
        </w:rPr>
        <w:t xml:space="preserve">, </w:t>
      </w:r>
      <w:r w:rsidR="002F2937">
        <w:rPr>
          <w:rFonts w:ascii="Century Gothic" w:hAnsi="Century Gothic" w:cstheme="minorHAnsi"/>
        </w:rPr>
        <w:t>l</w:t>
      </w:r>
      <w:r w:rsidR="002F2937" w:rsidRPr="002F2937">
        <w:rPr>
          <w:rFonts w:ascii="Century Gothic" w:hAnsi="Century Gothic" w:cstheme="minorHAnsi"/>
        </w:rPr>
        <w:t>os prestadores de</w:t>
      </w:r>
      <w:r w:rsidR="002F2937">
        <w:rPr>
          <w:rFonts w:ascii="Century Gothic" w:hAnsi="Century Gothic" w:cstheme="minorHAnsi"/>
        </w:rPr>
        <w:t>l servicio</w:t>
      </w:r>
      <w:r w:rsidR="002F2937" w:rsidRPr="002F2937">
        <w:rPr>
          <w:rFonts w:ascii="Century Gothic" w:hAnsi="Century Gothic" w:cstheme="minorHAnsi"/>
        </w:rPr>
        <w:t xml:space="preserve"> pondrán a disposición de los usuarios del puerto información adecuada sobre la naturaleza y el nivel de las tarifas</w:t>
      </w:r>
      <w:r w:rsidR="002F2937">
        <w:rPr>
          <w:rFonts w:ascii="Century Gothic" w:hAnsi="Century Gothic" w:cstheme="minorHAnsi"/>
        </w:rPr>
        <w:t xml:space="preserve"> a repercutir.</w:t>
      </w:r>
      <w:commentRangeEnd w:id="28"/>
      <w:r w:rsidR="00E00D17">
        <w:rPr>
          <w:rStyle w:val="Refdecomentario"/>
          <w:rFonts w:ascii="Century Gothic" w:hAnsi="Century Gothic" w:cstheme="minorHAnsi"/>
          <w:sz w:val="22"/>
          <w:szCs w:val="22"/>
        </w:rPr>
        <w:commentReference w:id="28"/>
      </w:r>
    </w:p>
    <w:p w14:paraId="5AAC68AA" w14:textId="31CDCA51" w:rsidR="00632B72" w:rsidRDefault="00632B72" w:rsidP="00237AB8">
      <w:pPr>
        <w:pStyle w:val="Prrafodelista"/>
        <w:numPr>
          <w:ilvl w:val="0"/>
          <w:numId w:val="17"/>
        </w:numPr>
        <w:spacing w:line="276" w:lineRule="auto"/>
        <w:ind w:left="142" w:firstLine="0"/>
        <w:jc w:val="both"/>
        <w:rPr>
          <w:rFonts w:ascii="Century Gothic" w:hAnsi="Century Gothic" w:cstheme="minorHAnsi"/>
          <w:i/>
          <w:iCs/>
        </w:rPr>
      </w:pPr>
      <w:r w:rsidRPr="00237AB8">
        <w:rPr>
          <w:rFonts w:ascii="Century Gothic" w:hAnsi="Century Gothic" w:cstheme="minorHAnsi"/>
        </w:rPr>
        <w:t xml:space="preserve">El prestador del servicio deberá facilitar a la Autoridad Portuaria la información detallada que </w:t>
      </w:r>
      <w:r w:rsidR="00DC34E1" w:rsidRPr="00237AB8">
        <w:rPr>
          <w:rFonts w:ascii="Century Gothic" w:hAnsi="Century Gothic" w:cstheme="minorHAnsi"/>
        </w:rPr>
        <w:t>é</w:t>
      </w:r>
      <w:r w:rsidRPr="00237AB8">
        <w:rPr>
          <w:rFonts w:ascii="Century Gothic" w:hAnsi="Century Gothic" w:cstheme="minorHAnsi"/>
        </w:rPr>
        <w:t xml:space="preserve">sta precise para ejercer su responsabilidad de control sobre la correcta prestación del servicio, de forma que pueda verificar el cumplimiento del </w:t>
      </w:r>
      <w:r w:rsidR="00247564">
        <w:rPr>
          <w:rFonts w:ascii="Century Gothic" w:hAnsi="Century Gothic" w:cstheme="minorHAnsi"/>
        </w:rPr>
        <w:t xml:space="preserve">Reglamento UE 2017/352, el </w:t>
      </w:r>
      <w:r w:rsidRPr="00237AB8">
        <w:rPr>
          <w:rFonts w:ascii="Century Gothic" w:hAnsi="Century Gothic" w:cstheme="minorHAnsi"/>
        </w:rPr>
        <w:t>TRLPEMM</w:t>
      </w:r>
      <w:r w:rsidR="00247564">
        <w:rPr>
          <w:rFonts w:ascii="Century Gothic" w:hAnsi="Century Gothic" w:cstheme="minorHAnsi"/>
        </w:rPr>
        <w:t xml:space="preserve"> y</w:t>
      </w:r>
      <w:r w:rsidR="00237AB8">
        <w:rPr>
          <w:rFonts w:ascii="Century Gothic" w:hAnsi="Century Gothic" w:cstheme="minorHAnsi"/>
        </w:rPr>
        <w:t xml:space="preserve"> </w:t>
      </w:r>
      <w:r w:rsidRPr="00237AB8">
        <w:rPr>
          <w:rFonts w:ascii="Century Gothic" w:hAnsi="Century Gothic" w:cstheme="minorHAnsi"/>
        </w:rPr>
        <w:t>este P</w:t>
      </w:r>
      <w:r w:rsidR="00237AB8" w:rsidRPr="00237AB8">
        <w:rPr>
          <w:rFonts w:ascii="Century Gothic" w:hAnsi="Century Gothic" w:cstheme="minorHAnsi"/>
        </w:rPr>
        <w:t>C</w:t>
      </w:r>
      <w:r w:rsidRPr="00237AB8">
        <w:rPr>
          <w:rFonts w:ascii="Century Gothic" w:hAnsi="Century Gothic" w:cstheme="minorHAnsi"/>
        </w:rPr>
        <w:t>P</w:t>
      </w:r>
      <w:r w:rsidR="00247564">
        <w:rPr>
          <w:rFonts w:ascii="Century Gothic" w:hAnsi="Century Gothic" w:cstheme="minorHAnsi"/>
        </w:rPr>
        <w:t>, así como llevar a cabo</w:t>
      </w:r>
      <w:r w:rsidR="00237AB8">
        <w:rPr>
          <w:rFonts w:ascii="Century Gothic" w:hAnsi="Century Gothic" w:cstheme="minorHAnsi"/>
        </w:rPr>
        <w:t xml:space="preserve"> </w:t>
      </w:r>
      <w:r w:rsidR="00237AB8" w:rsidRPr="00237AB8">
        <w:rPr>
          <w:rFonts w:ascii="Century Gothic" w:hAnsi="Century Gothic" w:cstheme="minorHAnsi"/>
        </w:rPr>
        <w:t xml:space="preserve">las obligaciones </w:t>
      </w:r>
      <w:r w:rsidR="00237AB8">
        <w:rPr>
          <w:rFonts w:ascii="Century Gothic" w:hAnsi="Century Gothic" w:cstheme="minorHAnsi"/>
        </w:rPr>
        <w:t xml:space="preserve">de registro de proveedores de combustible </w:t>
      </w:r>
      <w:r w:rsidR="00237AB8" w:rsidRPr="00237AB8">
        <w:rPr>
          <w:rFonts w:ascii="Century Gothic" w:hAnsi="Century Gothic" w:cstheme="minorHAnsi"/>
        </w:rPr>
        <w:t xml:space="preserve">derivadas del cumplimiento del Anexo VI del Convenio MARPOL y el </w:t>
      </w:r>
      <w:r w:rsidR="00237AB8" w:rsidRPr="00554B79">
        <w:rPr>
          <w:rFonts w:ascii="Century Gothic" w:hAnsi="Century Gothic" w:cstheme="minorHAnsi"/>
          <w:i/>
          <w:iCs/>
        </w:rPr>
        <w:t>Real Decreto 61/2006, de 31 de enero, por el que se determinan las especificaciones de gasolinas, gasóleos, fuelóleos y gases licuados del petróleo y se regula el uso de determinados biocarburantes.</w:t>
      </w:r>
      <w:r w:rsidR="0057781F" w:rsidRPr="00554B79">
        <w:rPr>
          <w:rFonts w:ascii="Century Gothic" w:hAnsi="Century Gothic" w:cstheme="minorHAnsi"/>
          <w:i/>
          <w:iCs/>
        </w:rPr>
        <w:t xml:space="preserve"> </w:t>
      </w:r>
    </w:p>
    <w:p w14:paraId="20F4C6B3" w14:textId="4ED0F0A1" w:rsidR="00187CF9" w:rsidRPr="00187CF9" w:rsidRDefault="00187CF9" w:rsidP="00C532FA">
      <w:pPr>
        <w:pStyle w:val="Prrafodelista"/>
        <w:numPr>
          <w:ilvl w:val="0"/>
          <w:numId w:val="17"/>
        </w:numPr>
        <w:spacing w:line="276" w:lineRule="auto"/>
        <w:ind w:left="142" w:firstLine="0"/>
        <w:jc w:val="both"/>
        <w:rPr>
          <w:rFonts w:ascii="Century Gothic" w:hAnsi="Century Gothic" w:cstheme="minorHAnsi"/>
          <w:i/>
          <w:iCs/>
        </w:rPr>
      </w:pPr>
      <w:r w:rsidRPr="00187CF9">
        <w:rPr>
          <w:rFonts w:ascii="Century Gothic" w:hAnsi="Century Gothic" w:cstheme="minorHAnsi"/>
        </w:rPr>
        <w:t>La información a suministrar por el prestador del servicio incluye en todo caso la entrega del albarán de entrega de combustible (bunker delivery note, BDN) con las características de calidad y volumen de combustible suministrado de cada operación.</w:t>
      </w:r>
    </w:p>
    <w:bookmarkEnd w:id="25"/>
    <w:p w14:paraId="5B6F76B2" w14:textId="6A4C0581" w:rsidR="00237AB8" w:rsidRPr="00237AB8" w:rsidRDefault="00694575" w:rsidP="00237AB8">
      <w:pPr>
        <w:pStyle w:val="Prrafodelista"/>
        <w:numPr>
          <w:ilvl w:val="0"/>
          <w:numId w:val="17"/>
        </w:numPr>
        <w:spacing w:line="276" w:lineRule="auto"/>
        <w:ind w:left="142" w:firstLine="0"/>
        <w:jc w:val="both"/>
        <w:rPr>
          <w:rFonts w:ascii="Century Gothic" w:hAnsi="Century Gothic" w:cstheme="minorHAnsi"/>
        </w:rPr>
      </w:pPr>
      <w:r w:rsidRPr="00237AB8">
        <w:rPr>
          <w:rFonts w:ascii="Century Gothic" w:hAnsi="Century Gothic" w:cstheme="minorHAnsi"/>
        </w:rPr>
        <w:t>E</w:t>
      </w:r>
      <w:r w:rsidR="00632B72" w:rsidRPr="00237AB8">
        <w:rPr>
          <w:rFonts w:ascii="Century Gothic" w:hAnsi="Century Gothic" w:cstheme="minorHAnsi"/>
        </w:rPr>
        <w:t xml:space="preserve">l prestador del servicio presentará </w:t>
      </w:r>
      <w:r w:rsidRPr="00237AB8">
        <w:rPr>
          <w:rFonts w:ascii="Century Gothic" w:hAnsi="Century Gothic" w:cstheme="minorHAnsi"/>
        </w:rPr>
        <w:t>cuando sea requerido</w:t>
      </w:r>
      <w:r w:rsidR="00FF5918" w:rsidRPr="00237AB8">
        <w:rPr>
          <w:rFonts w:ascii="Century Gothic" w:hAnsi="Century Gothic" w:cstheme="minorHAnsi"/>
        </w:rPr>
        <w:t xml:space="preserve"> por la Autoridad Portuaria</w:t>
      </w:r>
      <w:r w:rsidR="00632B72" w:rsidRPr="00237AB8">
        <w:rPr>
          <w:rFonts w:ascii="Century Gothic" w:hAnsi="Century Gothic" w:cstheme="minorHAnsi"/>
        </w:rPr>
        <w:t xml:space="preserve"> un informe detallado sobre la prestación del servicio, en el plazo de</w:t>
      </w:r>
      <w:r w:rsidR="006C61F9" w:rsidRPr="00237AB8">
        <w:rPr>
          <w:rFonts w:ascii="Century Gothic" w:hAnsi="Century Gothic" w:cstheme="minorHAnsi"/>
        </w:rPr>
        <w:t xml:space="preserve"> </w:t>
      </w:r>
      <w:r w:rsidR="006C61F9" w:rsidRPr="00237AB8">
        <w:rPr>
          <w:rFonts w:ascii="Century Gothic" w:hAnsi="Century Gothic" w:cstheme="minorHAnsi"/>
          <w:color w:val="FF0000"/>
        </w:rPr>
        <w:t>XX días</w:t>
      </w:r>
      <w:r w:rsidR="006C61F9" w:rsidRPr="00237AB8">
        <w:rPr>
          <w:rFonts w:ascii="Century Gothic" w:hAnsi="Century Gothic"/>
        </w:rPr>
        <w:t>.</w:t>
      </w:r>
    </w:p>
    <w:p w14:paraId="1581F296" w14:textId="77777777" w:rsidR="00237AB8" w:rsidRPr="00554B79" w:rsidRDefault="00802A51" w:rsidP="00237AB8">
      <w:pPr>
        <w:pStyle w:val="Prrafodelista"/>
        <w:numPr>
          <w:ilvl w:val="0"/>
          <w:numId w:val="17"/>
        </w:numPr>
        <w:spacing w:line="276" w:lineRule="auto"/>
        <w:ind w:left="142" w:firstLine="0"/>
        <w:jc w:val="both"/>
        <w:rPr>
          <w:rFonts w:ascii="Century Gothic" w:hAnsi="Century Gothic" w:cstheme="minorHAnsi"/>
          <w:i/>
          <w:iCs/>
        </w:rPr>
      </w:pPr>
      <w:r w:rsidRPr="00237AB8">
        <w:rPr>
          <w:rFonts w:ascii="Century Gothic" w:hAnsi="Century Gothic" w:cstheme="minorHAnsi"/>
        </w:rPr>
        <w:t xml:space="preserve">La Autoridad Portuaria respetará el carácter confidencial de la información suministrada, debiendo ser ésta solicitada a los prestadores de forma transparente y no discriminatoria conforme a lo establecido en la </w:t>
      </w:r>
      <w:r w:rsidR="00DC34E1" w:rsidRPr="00554B79">
        <w:rPr>
          <w:rFonts w:ascii="Century Gothic" w:hAnsi="Century Gothic" w:cstheme="minorHAnsi"/>
          <w:i/>
          <w:iCs/>
        </w:rPr>
        <w:t>L</w:t>
      </w:r>
      <w:r w:rsidRPr="00554B79">
        <w:rPr>
          <w:rFonts w:ascii="Century Gothic" w:hAnsi="Century Gothic" w:cstheme="minorHAnsi"/>
          <w:i/>
          <w:iCs/>
        </w:rPr>
        <w:t xml:space="preserve">ey 19/2013 de 9 de diciembre, de transparencia, acceso a la información pública y buen gobierno, </w:t>
      </w:r>
      <w:r w:rsidRPr="00554B79">
        <w:rPr>
          <w:rFonts w:ascii="Century Gothic" w:hAnsi="Century Gothic" w:cstheme="minorHAnsi"/>
        </w:rPr>
        <w:t>así como en la</w:t>
      </w:r>
      <w:r w:rsidRPr="00554B79">
        <w:rPr>
          <w:rFonts w:ascii="Century Gothic" w:hAnsi="Century Gothic" w:cstheme="minorHAnsi"/>
          <w:i/>
          <w:iCs/>
        </w:rPr>
        <w:t xml:space="preserve"> Ley Orgánica 3/2018, de 5 de diciembre, de Protección de Datos Personales y Garantía de los Derechos Digitales.</w:t>
      </w:r>
      <w:bookmarkStart w:id="29" w:name="_Prescripción_16ª:_Responsabilidades"/>
      <w:bookmarkStart w:id="30" w:name="_Prescripción_18ª:_Garantías"/>
      <w:bookmarkStart w:id="31" w:name="_Hlk499223632"/>
      <w:bookmarkEnd w:id="26"/>
      <w:bookmarkEnd w:id="27"/>
      <w:bookmarkEnd w:id="29"/>
      <w:bookmarkEnd w:id="30"/>
    </w:p>
    <w:p w14:paraId="01A0E8D4" w14:textId="77777777" w:rsidR="00237AB8" w:rsidRPr="00237AB8" w:rsidRDefault="00237AB8" w:rsidP="00237AB8">
      <w:pPr>
        <w:spacing w:line="276" w:lineRule="auto"/>
        <w:ind w:left="720"/>
        <w:jc w:val="both"/>
        <w:rPr>
          <w:rFonts w:ascii="Century Gothic" w:hAnsi="Century Gothic" w:cstheme="minorHAnsi"/>
        </w:rPr>
      </w:pPr>
    </w:p>
    <w:p w14:paraId="12AAA39F" w14:textId="23D5E3B7" w:rsidR="00E96ED3" w:rsidRPr="00F062F1" w:rsidRDefault="00E96ED3" w:rsidP="00E96ED3">
      <w:pPr>
        <w:pStyle w:val="Ttulo2"/>
        <w:spacing w:line="276" w:lineRule="auto"/>
        <w:ind w:left="142"/>
        <w:jc w:val="both"/>
        <w:rPr>
          <w:rFonts w:ascii="Century Gothic" w:hAnsi="Century Gothic" w:cstheme="minorHAnsi"/>
        </w:rPr>
      </w:pPr>
      <w:bookmarkStart w:id="32" w:name="_Toc230622578"/>
      <w:r>
        <w:rPr>
          <w:rFonts w:ascii="Century Gothic" w:hAnsi="Century Gothic" w:cstheme="minorHAnsi"/>
        </w:rPr>
        <w:lastRenderedPageBreak/>
        <w:t xml:space="preserve">Condición </w:t>
      </w:r>
      <w:r w:rsidR="00EC0D15">
        <w:rPr>
          <w:rFonts w:ascii="Century Gothic" w:hAnsi="Century Gothic" w:cstheme="minorHAnsi"/>
        </w:rPr>
        <w:t>8</w:t>
      </w:r>
      <w:r>
        <w:rPr>
          <w:rFonts w:ascii="Century Gothic" w:hAnsi="Century Gothic" w:cstheme="minorHAnsi"/>
        </w:rPr>
        <w:t>ª:</w:t>
      </w:r>
      <w:r w:rsidRPr="00F062F1">
        <w:rPr>
          <w:rFonts w:ascii="Century Gothic" w:hAnsi="Century Gothic" w:cstheme="minorHAnsi"/>
        </w:rPr>
        <w:t xml:space="preserve"> </w:t>
      </w:r>
      <w:r w:rsidR="0089244F">
        <w:rPr>
          <w:rFonts w:ascii="Century Gothic" w:hAnsi="Century Gothic" w:cstheme="minorHAnsi"/>
        </w:rPr>
        <w:t>Garantías</w:t>
      </w:r>
      <w:bookmarkEnd w:id="32"/>
    </w:p>
    <w:bookmarkEnd w:id="31"/>
    <w:p w14:paraId="2CA2BADE" w14:textId="48C76903" w:rsidR="00632B72" w:rsidRPr="000E6672" w:rsidRDefault="00632B72" w:rsidP="000E6672">
      <w:pPr>
        <w:pStyle w:val="Prrafodelista"/>
        <w:numPr>
          <w:ilvl w:val="0"/>
          <w:numId w:val="102"/>
        </w:numPr>
        <w:tabs>
          <w:tab w:val="left" w:pos="0"/>
        </w:tabs>
        <w:spacing w:after="120" w:line="276" w:lineRule="auto"/>
        <w:ind w:left="142" w:firstLine="0"/>
        <w:jc w:val="both"/>
        <w:rPr>
          <w:rFonts w:ascii="Century Gothic" w:eastAsia="Times New Roman" w:hAnsi="Century Gothic" w:cstheme="minorHAnsi"/>
          <w:bCs/>
          <w:lang w:eastAsia="es-ES"/>
        </w:rPr>
      </w:pPr>
      <w:r w:rsidRPr="000E6672">
        <w:rPr>
          <w:rFonts w:ascii="Century Gothic" w:eastAsia="Times New Roman" w:hAnsi="Century Gothic" w:cstheme="minorHAnsi"/>
          <w:bCs/>
          <w:lang w:eastAsia="es-ES"/>
        </w:rPr>
        <w:t>A fin de garantizar el cumplimiento de las obligaciones derivadas de</w:t>
      </w:r>
      <w:r w:rsidR="000E6672">
        <w:rPr>
          <w:rFonts w:ascii="Century Gothic" w:eastAsia="Times New Roman" w:hAnsi="Century Gothic" w:cstheme="minorHAnsi"/>
          <w:bCs/>
          <w:lang w:eastAsia="es-ES"/>
        </w:rPr>
        <w:t xml:space="preserve"> </w:t>
      </w:r>
      <w:r w:rsidRPr="000E6672">
        <w:rPr>
          <w:rFonts w:ascii="Century Gothic" w:eastAsia="Times New Roman" w:hAnsi="Century Gothic" w:cstheme="minorHAnsi"/>
          <w:bCs/>
          <w:lang w:eastAsia="es-ES"/>
        </w:rPr>
        <w:t>est</w:t>
      </w:r>
      <w:r w:rsidR="007879D8" w:rsidRPr="000E6672">
        <w:rPr>
          <w:rFonts w:ascii="Century Gothic" w:eastAsia="Times New Roman" w:hAnsi="Century Gothic" w:cstheme="minorHAnsi"/>
          <w:bCs/>
          <w:lang w:eastAsia="es-ES"/>
        </w:rPr>
        <w:t>e P</w:t>
      </w:r>
      <w:r w:rsidR="000E6672">
        <w:rPr>
          <w:rFonts w:ascii="Century Gothic" w:eastAsia="Times New Roman" w:hAnsi="Century Gothic" w:cstheme="minorHAnsi"/>
          <w:bCs/>
          <w:lang w:eastAsia="es-ES"/>
        </w:rPr>
        <w:t xml:space="preserve">CP y </w:t>
      </w:r>
      <w:r w:rsidRPr="000E6672">
        <w:rPr>
          <w:rFonts w:ascii="Century Gothic" w:eastAsia="Times New Roman" w:hAnsi="Century Gothic" w:cstheme="minorHAnsi"/>
          <w:bCs/>
          <w:lang w:eastAsia="es-ES"/>
        </w:rPr>
        <w:t>de los daños y perjuicios que pudieran producirse</w:t>
      </w:r>
      <w:r w:rsidR="00494F20">
        <w:rPr>
          <w:rFonts w:ascii="Century Gothic" w:eastAsia="Times New Roman" w:hAnsi="Century Gothic" w:cstheme="minorHAnsi"/>
          <w:bCs/>
          <w:lang w:eastAsia="es-ES"/>
        </w:rPr>
        <w:t>,</w:t>
      </w:r>
      <w:r w:rsidRPr="000E6672">
        <w:rPr>
          <w:rFonts w:ascii="Century Gothic" w:eastAsia="Times New Roman" w:hAnsi="Century Gothic" w:cstheme="minorHAnsi"/>
          <w:bCs/>
          <w:lang w:eastAsia="es-ES"/>
        </w:rPr>
        <w:t xml:space="preserve"> el </w:t>
      </w:r>
      <w:r w:rsidR="00736C65">
        <w:rPr>
          <w:rFonts w:ascii="Century Gothic" w:eastAsia="Times New Roman" w:hAnsi="Century Gothic" w:cstheme="minorHAnsi"/>
          <w:bCs/>
          <w:lang w:eastAsia="es-ES"/>
        </w:rPr>
        <w:t>titular de la autorización</w:t>
      </w:r>
      <w:r w:rsidRPr="000E6672">
        <w:rPr>
          <w:rFonts w:ascii="Century Gothic" w:eastAsia="Times New Roman" w:hAnsi="Century Gothic" w:cstheme="minorHAnsi"/>
          <w:bCs/>
          <w:lang w:eastAsia="es-ES"/>
        </w:rPr>
        <w:t xml:space="preserve"> deberá constituir antes de iniciar su actividad una garantía a favor de la Autoridad Portuaria, cuya cuantía</w:t>
      </w:r>
      <w:r w:rsidR="0023619D" w:rsidRPr="000E6672">
        <w:rPr>
          <w:rFonts w:ascii="Century Gothic" w:eastAsia="Times New Roman" w:hAnsi="Century Gothic" w:cstheme="minorHAnsi"/>
          <w:bCs/>
          <w:lang w:eastAsia="es-ES"/>
        </w:rPr>
        <w:t xml:space="preserve"> será como mínimo</w:t>
      </w:r>
      <w:r w:rsidR="00467BA4" w:rsidRPr="000E6672">
        <w:rPr>
          <w:rFonts w:ascii="Century Gothic" w:eastAsia="Times New Roman" w:hAnsi="Century Gothic" w:cstheme="minorHAnsi"/>
          <w:bCs/>
          <w:lang w:eastAsia="es-ES"/>
        </w:rPr>
        <w:t xml:space="preserve"> de </w:t>
      </w:r>
      <w:r w:rsidR="00467BA4" w:rsidRPr="000E6672">
        <w:rPr>
          <w:rFonts w:ascii="Century Gothic" w:eastAsia="Times New Roman" w:hAnsi="Century Gothic" w:cstheme="minorHAnsi"/>
          <w:bCs/>
          <w:color w:val="FF0000"/>
          <w:lang w:eastAsia="es-ES"/>
        </w:rPr>
        <w:t>XXXX euros.</w:t>
      </w:r>
    </w:p>
    <w:p w14:paraId="45038445" w14:textId="625A3EE0" w:rsidR="00632B72" w:rsidRPr="009821DB" w:rsidRDefault="00632B72" w:rsidP="000E6672">
      <w:pPr>
        <w:pStyle w:val="Prrafodelista"/>
        <w:numPr>
          <w:ilvl w:val="0"/>
          <w:numId w:val="102"/>
        </w:numPr>
        <w:tabs>
          <w:tab w:val="left" w:pos="0"/>
        </w:tabs>
        <w:spacing w:after="120" w:line="276" w:lineRule="auto"/>
        <w:ind w:left="142" w:firstLine="0"/>
        <w:jc w:val="both"/>
        <w:rPr>
          <w:rFonts w:ascii="Century Gothic" w:eastAsia="Times New Roman" w:hAnsi="Century Gothic" w:cstheme="minorHAnsi"/>
          <w:bCs/>
          <w:lang w:eastAsia="es-ES"/>
        </w:rPr>
      </w:pPr>
      <w:r w:rsidRPr="00B3212F">
        <w:rPr>
          <w:rFonts w:ascii="Century Gothic" w:eastAsia="Times New Roman" w:hAnsi="Century Gothic" w:cstheme="minorHAnsi"/>
          <w:bCs/>
          <w:lang w:eastAsia="es-ES"/>
        </w:rPr>
        <w:t>La garantía se constituirá en metálico, o mediante aval bancario o de compañía de seguros, conforme al modelo que apruebe la Autoridad Portuaria. La garantía, que será solidaria, podrá ser otorgada por persona o entidad distinta del titular de la</w:t>
      </w:r>
      <w:r w:rsidR="00736C65">
        <w:rPr>
          <w:rFonts w:ascii="Century Gothic" w:eastAsia="Times New Roman" w:hAnsi="Century Gothic" w:cstheme="minorHAnsi"/>
          <w:bCs/>
          <w:lang w:eastAsia="es-ES"/>
        </w:rPr>
        <w:t xml:space="preserve"> autorización</w:t>
      </w:r>
      <w:r w:rsidRPr="00B3212F">
        <w:rPr>
          <w:rFonts w:ascii="Century Gothic" w:eastAsia="Times New Roman" w:hAnsi="Century Gothic" w:cstheme="minorHAnsi"/>
          <w:bCs/>
          <w:lang w:eastAsia="es-ES"/>
        </w:rPr>
        <w:t>, entendiénd</w:t>
      </w:r>
      <w:r w:rsidRPr="00455FFC">
        <w:rPr>
          <w:rFonts w:ascii="Century Gothic" w:eastAsia="Times New Roman" w:hAnsi="Century Gothic" w:cstheme="minorHAnsi"/>
          <w:bCs/>
          <w:lang w:eastAsia="es-ES"/>
        </w:rPr>
        <w:t>ose, en todo caso, que la garantía queda sujeta a las mismas responsabilidades que si fuese constituida por él mismo y sin que puedan utilizarse los beneficios de excusión, división y orden.</w:t>
      </w:r>
      <w:r w:rsidRPr="009821DB">
        <w:rPr>
          <w:rFonts w:ascii="Century Gothic" w:eastAsia="Times New Roman" w:hAnsi="Century Gothic" w:cstheme="minorHAnsi"/>
          <w:bCs/>
          <w:lang w:eastAsia="es-ES"/>
        </w:rPr>
        <w:t xml:space="preserve"> </w:t>
      </w:r>
    </w:p>
    <w:p w14:paraId="32F61339" w14:textId="1FAAF804" w:rsidR="00632B72" w:rsidRPr="00F062F1" w:rsidRDefault="00632B72" w:rsidP="000E6672">
      <w:pPr>
        <w:pStyle w:val="Prrafodelista"/>
        <w:numPr>
          <w:ilvl w:val="0"/>
          <w:numId w:val="102"/>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 xml:space="preserve">La constitución de la garantía no supone en ningún caso que la responsabilidad del titular de la </w:t>
      </w:r>
      <w:r w:rsidR="007343C0">
        <w:rPr>
          <w:rFonts w:ascii="Century Gothic" w:eastAsia="Times New Roman" w:hAnsi="Century Gothic" w:cstheme="minorHAnsi"/>
          <w:bCs/>
          <w:lang w:eastAsia="es-ES"/>
        </w:rPr>
        <w:t>autorización</w:t>
      </w:r>
      <w:r w:rsidRPr="00F062F1">
        <w:rPr>
          <w:rFonts w:ascii="Century Gothic" w:eastAsia="Times New Roman" w:hAnsi="Century Gothic" w:cstheme="minorHAnsi"/>
          <w:bCs/>
          <w:lang w:eastAsia="es-ES"/>
        </w:rPr>
        <w:t xml:space="preserve"> quede limitada a su importe.</w:t>
      </w:r>
    </w:p>
    <w:p w14:paraId="254C487A" w14:textId="7500A6D6" w:rsidR="00632B72" w:rsidRPr="00F062F1" w:rsidRDefault="007343C0" w:rsidP="000E6672">
      <w:pPr>
        <w:pStyle w:val="Prrafodelista"/>
        <w:numPr>
          <w:ilvl w:val="0"/>
          <w:numId w:val="102"/>
        </w:numPr>
        <w:tabs>
          <w:tab w:val="left" w:pos="0"/>
        </w:tabs>
        <w:spacing w:after="120" w:line="276" w:lineRule="auto"/>
        <w:ind w:left="142" w:firstLine="0"/>
        <w:jc w:val="both"/>
        <w:rPr>
          <w:rFonts w:ascii="Century Gothic" w:eastAsia="Times New Roman" w:hAnsi="Century Gothic" w:cstheme="minorHAnsi"/>
          <w:bCs/>
          <w:lang w:eastAsia="es-ES"/>
        </w:rPr>
      </w:pPr>
      <w:r>
        <w:rPr>
          <w:rFonts w:ascii="Century Gothic" w:eastAsia="Times New Roman" w:hAnsi="Century Gothic" w:cstheme="minorHAnsi"/>
          <w:bCs/>
          <w:lang w:eastAsia="es-ES"/>
        </w:rPr>
        <w:t xml:space="preserve">A vencimiento de </w:t>
      </w:r>
      <w:r w:rsidR="00632B72" w:rsidRPr="00F062F1">
        <w:rPr>
          <w:rFonts w:ascii="Century Gothic" w:eastAsia="Times New Roman" w:hAnsi="Century Gothic" w:cstheme="minorHAnsi"/>
          <w:bCs/>
          <w:lang w:eastAsia="es-ES"/>
        </w:rPr>
        <w:t xml:space="preserve">la </w:t>
      </w:r>
      <w:r>
        <w:rPr>
          <w:rFonts w:ascii="Century Gothic" w:eastAsia="Times New Roman" w:hAnsi="Century Gothic" w:cstheme="minorHAnsi"/>
          <w:bCs/>
          <w:lang w:eastAsia="es-ES"/>
        </w:rPr>
        <w:t>autorización</w:t>
      </w:r>
      <w:r w:rsidR="00632B72" w:rsidRPr="00F062F1">
        <w:rPr>
          <w:rFonts w:ascii="Century Gothic" w:eastAsia="Times New Roman" w:hAnsi="Century Gothic" w:cstheme="minorHAnsi"/>
          <w:bCs/>
          <w:lang w:eastAsia="es-ES"/>
        </w:rPr>
        <w:t xml:space="preserve"> se llevará a cabo la devolución de la garantía o su cancelación, una vez satisfecho el pago de las obligaciones pendientes con la Autoridad Portuaria y siempre que no proceda la pérdida total o parcial de la misma por responsabilidades en que hubiera incurrido el prestador del servicio y no hayan sido abonadas.</w:t>
      </w:r>
    </w:p>
    <w:p w14:paraId="7A8530D5" w14:textId="2130C439" w:rsidR="00632B72" w:rsidRPr="00F062F1" w:rsidRDefault="00632B72" w:rsidP="000E6672">
      <w:pPr>
        <w:pStyle w:val="Prrafodelista"/>
        <w:numPr>
          <w:ilvl w:val="0"/>
          <w:numId w:val="102"/>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El incumplimiento de las obligaciones económicas y de las condiciones establecidas en este P</w:t>
      </w:r>
      <w:r w:rsidR="007343C0">
        <w:rPr>
          <w:rFonts w:ascii="Century Gothic" w:eastAsia="Times New Roman" w:hAnsi="Century Gothic" w:cstheme="minorHAnsi"/>
          <w:bCs/>
          <w:lang w:eastAsia="es-ES"/>
        </w:rPr>
        <w:t>CP</w:t>
      </w:r>
      <w:r w:rsidRPr="00F062F1">
        <w:rPr>
          <w:rFonts w:ascii="Century Gothic" w:eastAsia="Times New Roman" w:hAnsi="Century Gothic" w:cstheme="minorHAnsi"/>
          <w:bCs/>
          <w:lang w:eastAsia="es-ES"/>
        </w:rPr>
        <w:t xml:space="preserve"> por parte del prestador permitirá la ejecución o disposición inmediata de la garantía constituida.</w:t>
      </w:r>
    </w:p>
    <w:p w14:paraId="62AF4447" w14:textId="69DFAE7D" w:rsidR="00632B72" w:rsidRPr="00F062F1" w:rsidRDefault="00632B72" w:rsidP="000E6672">
      <w:pPr>
        <w:pStyle w:val="Prrafodelista"/>
        <w:numPr>
          <w:ilvl w:val="0"/>
          <w:numId w:val="102"/>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Cuando, por aplicación de lo dispuesto en los párrafos anteriores, la Autoridad Portuaria tuviese que hacer uso de la garantía, total o parcialmente, el prestador vendrá obligado a reponerla o complementarla en el plazo de</w:t>
      </w:r>
      <w:r w:rsidR="00A87BAA">
        <w:rPr>
          <w:rFonts w:ascii="Century Gothic" w:eastAsia="Times New Roman" w:hAnsi="Century Gothic" w:cstheme="minorHAnsi"/>
          <w:bCs/>
          <w:lang w:eastAsia="es-ES"/>
        </w:rPr>
        <w:t xml:space="preserve"> </w:t>
      </w:r>
      <w:r w:rsidR="00A87BAA">
        <w:rPr>
          <w:rFonts w:ascii="Century Gothic" w:eastAsia="Times New Roman" w:hAnsi="Century Gothic" w:cstheme="minorHAnsi"/>
          <w:bCs/>
          <w:color w:val="FF0000"/>
          <w:lang w:eastAsia="es-ES"/>
        </w:rPr>
        <w:t>XX días,</w:t>
      </w:r>
      <w:r w:rsidRPr="00F062F1">
        <w:rPr>
          <w:rFonts w:ascii="Century Gothic" w:eastAsia="Times New Roman" w:hAnsi="Century Gothic" w:cstheme="minorHAnsi"/>
          <w:bCs/>
          <w:lang w:eastAsia="es-ES"/>
        </w:rPr>
        <w:t xml:space="preserve"> contado desde el acto de disposición.</w:t>
      </w:r>
    </w:p>
    <w:p w14:paraId="4AEAE28D" w14:textId="2369F5AD" w:rsidR="00342CC4" w:rsidRPr="00F062F1" w:rsidRDefault="00342CC4">
      <w:pPr>
        <w:rPr>
          <w:rFonts w:ascii="Century Gothic" w:hAnsi="Century Gothic" w:cstheme="minorHAnsi"/>
        </w:rPr>
      </w:pPr>
      <w:bookmarkStart w:id="33" w:name="_Prescripción_19ª:_Penalizaciones"/>
      <w:bookmarkEnd w:id="33"/>
    </w:p>
    <w:p w14:paraId="483E6422" w14:textId="599C7BDE" w:rsidR="001F4618" w:rsidRPr="00F062F1" w:rsidRDefault="00E96ED3" w:rsidP="00494F20">
      <w:pPr>
        <w:pStyle w:val="Ttulo2"/>
        <w:ind w:left="142"/>
        <w:jc w:val="both"/>
        <w:rPr>
          <w:rFonts w:ascii="Century Gothic" w:hAnsi="Century Gothic" w:cstheme="minorHAnsi"/>
        </w:rPr>
      </w:pPr>
      <w:bookmarkStart w:id="34" w:name="_Prescripción_11ª:_Obligaciones"/>
      <w:bookmarkStart w:id="35" w:name="_Toc230622579"/>
      <w:bookmarkEnd w:id="34"/>
      <w:r>
        <w:rPr>
          <w:rFonts w:ascii="Century Gothic" w:hAnsi="Century Gothic" w:cstheme="minorHAnsi"/>
        </w:rPr>
        <w:t>Condición</w:t>
      </w:r>
      <w:r w:rsidR="001F4618" w:rsidRPr="00F062F1">
        <w:rPr>
          <w:rFonts w:ascii="Century Gothic" w:hAnsi="Century Gothic" w:cstheme="minorHAnsi"/>
        </w:rPr>
        <w:t xml:space="preserve"> </w:t>
      </w:r>
      <w:r w:rsidR="00EC0D15">
        <w:rPr>
          <w:rFonts w:ascii="Century Gothic" w:hAnsi="Century Gothic" w:cstheme="minorHAnsi"/>
        </w:rPr>
        <w:t>9</w:t>
      </w:r>
      <w:r w:rsidR="00523CCF" w:rsidRPr="00F062F1">
        <w:rPr>
          <w:rFonts w:ascii="Century Gothic" w:hAnsi="Century Gothic" w:cstheme="minorHAnsi"/>
        </w:rPr>
        <w:t>ª</w:t>
      </w:r>
      <w:r w:rsidR="001F4618" w:rsidRPr="00F062F1">
        <w:rPr>
          <w:rFonts w:ascii="Century Gothic" w:hAnsi="Century Gothic" w:cstheme="minorHAnsi"/>
        </w:rPr>
        <w:t>: Tasas portuarias</w:t>
      </w:r>
      <w:bookmarkEnd w:id="35"/>
    </w:p>
    <w:p w14:paraId="1C9452EE" w14:textId="3F291C62" w:rsidR="001F4618" w:rsidRPr="00F062F1" w:rsidRDefault="001F4618" w:rsidP="00494F20">
      <w:pPr>
        <w:pStyle w:val="Prrafodelista"/>
        <w:numPr>
          <w:ilvl w:val="0"/>
          <w:numId w:val="22"/>
        </w:numPr>
        <w:spacing w:after="120" w:line="276" w:lineRule="auto"/>
        <w:ind w:left="142" w:firstLine="0"/>
        <w:jc w:val="both"/>
        <w:rPr>
          <w:rFonts w:ascii="Century Gothic" w:hAnsi="Century Gothic"/>
        </w:rPr>
      </w:pPr>
      <w:r w:rsidRPr="00F062F1">
        <w:rPr>
          <w:rFonts w:ascii="Century Gothic" w:hAnsi="Century Gothic"/>
        </w:rPr>
        <w:t xml:space="preserve">Los </w:t>
      </w:r>
      <w:r w:rsidRPr="00F062F1">
        <w:rPr>
          <w:rFonts w:ascii="Century Gothic" w:eastAsia="Times New Roman" w:hAnsi="Century Gothic" w:cstheme="minorHAnsi"/>
          <w:bCs/>
          <w:lang w:eastAsia="es-ES"/>
        </w:rPr>
        <w:t>titulares</w:t>
      </w:r>
      <w:r w:rsidRPr="00F062F1">
        <w:rPr>
          <w:rFonts w:ascii="Century Gothic" w:hAnsi="Century Gothic"/>
        </w:rPr>
        <w:t xml:space="preserve"> de </w:t>
      </w:r>
      <w:r w:rsidR="00736DE7">
        <w:rPr>
          <w:rFonts w:ascii="Century Gothic" w:hAnsi="Century Gothic"/>
        </w:rPr>
        <w:t>autorizaciones</w:t>
      </w:r>
      <w:r w:rsidRPr="00F062F1">
        <w:rPr>
          <w:rFonts w:ascii="Century Gothic" w:hAnsi="Century Gothic"/>
        </w:rPr>
        <w:t xml:space="preserve"> para la prestación del servicio </w:t>
      </w:r>
      <w:r w:rsidR="00633780" w:rsidRPr="00F062F1">
        <w:rPr>
          <w:rFonts w:ascii="Century Gothic" w:hAnsi="Century Gothic"/>
        </w:rPr>
        <w:t xml:space="preserve">de </w:t>
      </w:r>
      <w:r w:rsidR="007C3BD1">
        <w:rPr>
          <w:rFonts w:ascii="Century Gothic" w:hAnsi="Century Gothic"/>
        </w:rPr>
        <w:t>suministro de combustible a buques</w:t>
      </w:r>
      <w:r w:rsidR="00633780" w:rsidRPr="00F062F1">
        <w:rPr>
          <w:rFonts w:ascii="Century Gothic" w:hAnsi="Century Gothic"/>
        </w:rPr>
        <w:t xml:space="preserve"> </w:t>
      </w:r>
      <w:r w:rsidR="00554B79">
        <w:rPr>
          <w:rFonts w:ascii="Century Gothic" w:hAnsi="Century Gothic"/>
        </w:rPr>
        <w:t>abonarán</w:t>
      </w:r>
      <w:r w:rsidRPr="00F062F1">
        <w:rPr>
          <w:rFonts w:ascii="Century Gothic" w:hAnsi="Century Gothic"/>
        </w:rPr>
        <w:t xml:space="preserve"> las siguientes tasas:</w:t>
      </w:r>
    </w:p>
    <w:p w14:paraId="013E417E" w14:textId="77777777" w:rsidR="001F4618" w:rsidRPr="00F062F1" w:rsidRDefault="001F4618" w:rsidP="00494F20">
      <w:pPr>
        <w:pStyle w:val="Prrafodelista"/>
        <w:numPr>
          <w:ilvl w:val="0"/>
          <w:numId w:val="5"/>
        </w:numPr>
        <w:spacing w:line="276" w:lineRule="auto"/>
        <w:ind w:left="142" w:firstLine="0"/>
        <w:jc w:val="both"/>
        <w:rPr>
          <w:rFonts w:ascii="Century Gothic" w:hAnsi="Century Gothic" w:cstheme="minorHAnsi"/>
          <w:u w:val="single"/>
        </w:rPr>
      </w:pPr>
      <w:r w:rsidRPr="00F062F1">
        <w:rPr>
          <w:rFonts w:ascii="Century Gothic" w:hAnsi="Century Gothic" w:cstheme="minorHAnsi"/>
          <w:u w:val="single"/>
        </w:rPr>
        <w:t>Tasa de actividad</w:t>
      </w:r>
    </w:p>
    <w:p w14:paraId="4C6327C2" w14:textId="77777777" w:rsidR="00633780" w:rsidRPr="00F062F1" w:rsidRDefault="00633780" w:rsidP="00494F20">
      <w:pPr>
        <w:pStyle w:val="Prrafodelista"/>
        <w:numPr>
          <w:ilvl w:val="0"/>
          <w:numId w:val="55"/>
        </w:numPr>
        <w:spacing w:before="120" w:line="276" w:lineRule="auto"/>
        <w:ind w:left="142" w:firstLine="0"/>
        <w:jc w:val="both"/>
        <w:rPr>
          <w:rFonts w:ascii="Century Gothic" w:hAnsi="Century Gothic" w:cstheme="minorHAnsi"/>
        </w:rPr>
      </w:pPr>
      <w:r w:rsidRPr="00F062F1">
        <w:rPr>
          <w:rFonts w:ascii="Century Gothic" w:hAnsi="Century Gothic" w:cstheme="minorHAnsi"/>
        </w:rPr>
        <w:t>La cuota íntegra de la tasa se calculará aplicando a la base imponible el tipo de gravamen de acuerdo con lo siguiente:</w:t>
      </w:r>
    </w:p>
    <w:p w14:paraId="12F92508" w14:textId="32A88A98" w:rsidR="00633780" w:rsidRPr="009B7988" w:rsidRDefault="00633780" w:rsidP="00494F20">
      <w:pPr>
        <w:pStyle w:val="Prrafodelista"/>
        <w:numPr>
          <w:ilvl w:val="1"/>
          <w:numId w:val="55"/>
        </w:numPr>
        <w:tabs>
          <w:tab w:val="left" w:pos="284"/>
        </w:tabs>
        <w:spacing w:before="120" w:line="276" w:lineRule="auto"/>
        <w:ind w:left="142" w:firstLine="0"/>
        <w:jc w:val="both"/>
        <w:rPr>
          <w:rFonts w:ascii="Century Gothic" w:hAnsi="Century Gothic" w:cstheme="minorHAnsi"/>
          <w:color w:val="FF0000"/>
        </w:rPr>
      </w:pPr>
      <w:r w:rsidRPr="00F062F1">
        <w:rPr>
          <w:rFonts w:ascii="Century Gothic" w:hAnsi="Century Gothic" w:cstheme="minorHAnsi"/>
        </w:rPr>
        <w:t>La base imponible será</w:t>
      </w:r>
      <w:r w:rsidR="00E073F1">
        <w:rPr>
          <w:rFonts w:ascii="Century Gothic" w:hAnsi="Century Gothic" w:cstheme="minorHAnsi"/>
        </w:rPr>
        <w:t>n</w:t>
      </w:r>
      <w:r w:rsidR="00D411CD" w:rsidRPr="00F062F1">
        <w:rPr>
          <w:rFonts w:ascii="Century Gothic" w:hAnsi="Century Gothic" w:cstheme="minorHAnsi"/>
        </w:rPr>
        <w:t xml:space="preserve"> </w:t>
      </w:r>
      <w:r w:rsidR="004573FE">
        <w:rPr>
          <w:rFonts w:ascii="Century Gothic" w:hAnsi="Century Gothic" w:cstheme="minorHAnsi"/>
        </w:rPr>
        <w:t>l</w:t>
      </w:r>
      <w:r w:rsidR="00E073F1">
        <w:rPr>
          <w:rFonts w:ascii="Century Gothic" w:hAnsi="Century Gothic" w:cstheme="minorHAnsi"/>
        </w:rPr>
        <w:t xml:space="preserve">os </w:t>
      </w:r>
      <w:r w:rsidR="00E073F1">
        <w:rPr>
          <w:rFonts w:ascii="Century Gothic" w:hAnsi="Century Gothic" w:cstheme="minorHAnsi"/>
          <w:color w:val="FF0000"/>
        </w:rPr>
        <w:t>litros de</w:t>
      </w:r>
      <w:r w:rsidR="004573FE" w:rsidRPr="009B7988">
        <w:rPr>
          <w:rFonts w:ascii="Century Gothic" w:hAnsi="Century Gothic" w:cstheme="minorHAnsi"/>
          <w:color w:val="FF0000"/>
        </w:rPr>
        <w:t xml:space="preserve"> combustible suministrado</w:t>
      </w:r>
      <w:r w:rsidR="00532A71">
        <w:rPr>
          <w:rFonts w:ascii="Century Gothic" w:hAnsi="Century Gothic" w:cstheme="minorHAnsi"/>
          <w:color w:val="FF0000"/>
        </w:rPr>
        <w:t>/</w:t>
      </w:r>
      <w:r w:rsidR="00D94BBB">
        <w:rPr>
          <w:rFonts w:ascii="Century Gothic" w:hAnsi="Century Gothic" w:cstheme="minorHAnsi"/>
          <w:color w:val="FF0000"/>
        </w:rPr>
        <w:t>m3</w:t>
      </w:r>
      <w:r w:rsidR="00532A71">
        <w:rPr>
          <w:rFonts w:ascii="Century Gothic" w:hAnsi="Century Gothic" w:cstheme="minorHAnsi"/>
          <w:color w:val="FF0000"/>
        </w:rPr>
        <w:t>/</w:t>
      </w:r>
      <w:r w:rsidR="00D94BBB">
        <w:rPr>
          <w:rFonts w:ascii="Century Gothic" w:hAnsi="Century Gothic" w:cstheme="minorHAnsi"/>
          <w:color w:val="FF0000"/>
        </w:rPr>
        <w:t>tonelada</w:t>
      </w:r>
      <w:r w:rsidR="00532A71">
        <w:rPr>
          <w:rFonts w:ascii="Century Gothic" w:hAnsi="Century Gothic" w:cstheme="minorHAnsi"/>
          <w:color w:val="FF0000"/>
        </w:rPr>
        <w:t>s/</w:t>
      </w:r>
      <w:r w:rsidRPr="009B7988">
        <w:rPr>
          <w:rFonts w:ascii="Century Gothic" w:hAnsi="Century Gothic" w:cstheme="minorHAnsi"/>
          <w:color w:val="FF0000"/>
        </w:rPr>
        <w:t>número de servicios</w:t>
      </w:r>
      <w:r w:rsidR="001B7FC2" w:rsidRPr="009B7988">
        <w:rPr>
          <w:rFonts w:ascii="Century Gothic" w:hAnsi="Century Gothic" w:cstheme="minorHAnsi"/>
          <w:color w:val="FF0000"/>
        </w:rPr>
        <w:t xml:space="preserve"> prestados</w:t>
      </w:r>
      <w:r w:rsidR="00532A71">
        <w:rPr>
          <w:rFonts w:ascii="Century Gothic" w:hAnsi="Century Gothic" w:cstheme="minorHAnsi"/>
          <w:color w:val="FF0000"/>
        </w:rPr>
        <w:t xml:space="preserve"> (a particularizar por la Autoridad Portuaria)</w:t>
      </w:r>
      <w:r w:rsidRPr="009B7988">
        <w:rPr>
          <w:rFonts w:ascii="Century Gothic" w:hAnsi="Century Gothic" w:cstheme="minorHAnsi"/>
          <w:color w:val="FF0000"/>
        </w:rPr>
        <w:t>.</w:t>
      </w:r>
    </w:p>
    <w:p w14:paraId="0F3E0000" w14:textId="0F116538" w:rsidR="00461513" w:rsidRPr="004573FE" w:rsidRDefault="00633780" w:rsidP="00494F20">
      <w:pPr>
        <w:pStyle w:val="Prrafodelista"/>
        <w:numPr>
          <w:ilvl w:val="1"/>
          <w:numId w:val="55"/>
        </w:numPr>
        <w:tabs>
          <w:tab w:val="left" w:pos="284"/>
        </w:tabs>
        <w:spacing w:before="120" w:line="276" w:lineRule="auto"/>
        <w:ind w:left="142" w:firstLine="0"/>
        <w:jc w:val="both"/>
        <w:rPr>
          <w:rFonts w:ascii="Century Gothic" w:hAnsi="Century Gothic" w:cstheme="minorHAnsi"/>
          <w:color w:val="FF0000"/>
        </w:rPr>
      </w:pPr>
      <w:r w:rsidRPr="004573FE">
        <w:rPr>
          <w:rFonts w:ascii="Century Gothic" w:hAnsi="Century Gothic" w:cstheme="minorHAnsi"/>
        </w:rPr>
        <w:t>El tipo de gravamen, de acuerdo con los criterios y límites establecidos en el artículo 188.b) del TRLPEMM, será de:</w:t>
      </w:r>
      <w:r w:rsidR="004573FE">
        <w:rPr>
          <w:rFonts w:ascii="Century Gothic" w:hAnsi="Century Gothic" w:cstheme="minorHAnsi"/>
        </w:rPr>
        <w:t xml:space="preserve"> </w:t>
      </w:r>
      <w:r w:rsidR="004573FE" w:rsidRPr="004573FE">
        <w:rPr>
          <w:rFonts w:ascii="Century Gothic" w:hAnsi="Century Gothic" w:cstheme="minorHAnsi"/>
          <w:color w:val="FF0000"/>
        </w:rPr>
        <w:t>€</w:t>
      </w:r>
      <w:r w:rsidR="00532A71">
        <w:rPr>
          <w:rFonts w:ascii="Century Gothic" w:hAnsi="Century Gothic" w:cstheme="minorHAnsi"/>
          <w:color w:val="FF0000"/>
        </w:rPr>
        <w:t xml:space="preserve"> por </w:t>
      </w:r>
      <w:r w:rsidR="009B7988">
        <w:rPr>
          <w:rFonts w:ascii="Century Gothic" w:hAnsi="Century Gothic" w:cstheme="minorHAnsi"/>
          <w:color w:val="FF0000"/>
        </w:rPr>
        <w:t xml:space="preserve">litro </w:t>
      </w:r>
      <w:r w:rsidR="00E6640F">
        <w:rPr>
          <w:rFonts w:ascii="Century Gothic" w:hAnsi="Century Gothic" w:cstheme="minorHAnsi"/>
          <w:color w:val="FF0000"/>
        </w:rPr>
        <w:t xml:space="preserve">de combustible </w:t>
      </w:r>
      <w:r w:rsidR="009B7988">
        <w:rPr>
          <w:rFonts w:ascii="Century Gothic" w:hAnsi="Century Gothic" w:cstheme="minorHAnsi"/>
          <w:color w:val="FF0000"/>
        </w:rPr>
        <w:t>suministrado</w:t>
      </w:r>
      <w:r w:rsidR="00532A71">
        <w:rPr>
          <w:rFonts w:ascii="Century Gothic" w:hAnsi="Century Gothic" w:cstheme="minorHAnsi"/>
          <w:color w:val="FF0000"/>
        </w:rPr>
        <w:t>/</w:t>
      </w:r>
      <w:r w:rsidR="00D94BBB">
        <w:rPr>
          <w:rFonts w:ascii="Century Gothic" w:hAnsi="Century Gothic" w:cstheme="minorHAnsi"/>
          <w:color w:val="FF0000"/>
        </w:rPr>
        <w:t>m3</w:t>
      </w:r>
      <w:r w:rsidR="00532A71">
        <w:rPr>
          <w:rFonts w:ascii="Century Gothic" w:hAnsi="Century Gothic" w:cstheme="minorHAnsi"/>
          <w:color w:val="FF0000"/>
        </w:rPr>
        <w:t>/</w:t>
      </w:r>
      <w:r w:rsidR="00D94BBB">
        <w:rPr>
          <w:rFonts w:ascii="Century Gothic" w:hAnsi="Century Gothic" w:cstheme="minorHAnsi"/>
          <w:color w:val="FF0000"/>
        </w:rPr>
        <w:t>tonelada</w:t>
      </w:r>
      <w:r w:rsidR="00532A71">
        <w:rPr>
          <w:rFonts w:ascii="Century Gothic" w:hAnsi="Century Gothic" w:cstheme="minorHAnsi"/>
          <w:color w:val="FF0000"/>
        </w:rPr>
        <w:t>/</w:t>
      </w:r>
      <w:r w:rsidR="00461513" w:rsidRPr="004573FE">
        <w:rPr>
          <w:rFonts w:ascii="Century Gothic" w:hAnsi="Century Gothic" w:cstheme="minorHAnsi"/>
          <w:color w:val="FF0000"/>
        </w:rPr>
        <w:t>servicio</w:t>
      </w:r>
      <w:r w:rsidR="00D94BBB">
        <w:rPr>
          <w:rFonts w:ascii="Century Gothic" w:hAnsi="Century Gothic" w:cstheme="minorHAnsi"/>
          <w:color w:val="FF0000"/>
        </w:rPr>
        <w:t xml:space="preserve"> prestado</w:t>
      </w:r>
      <w:r w:rsidR="00532A71">
        <w:rPr>
          <w:rFonts w:ascii="Century Gothic" w:hAnsi="Century Gothic" w:cstheme="minorHAnsi"/>
          <w:color w:val="FF0000"/>
        </w:rPr>
        <w:t xml:space="preserve"> (a particularizar por la Autoridad Portuaria)</w:t>
      </w:r>
    </w:p>
    <w:p w14:paraId="71152DA8" w14:textId="32EC872F" w:rsidR="00633780" w:rsidRPr="00F062F1" w:rsidRDefault="00633780" w:rsidP="00494F20">
      <w:pPr>
        <w:pStyle w:val="Prrafodelista"/>
        <w:numPr>
          <w:ilvl w:val="1"/>
          <w:numId w:val="55"/>
        </w:numPr>
        <w:tabs>
          <w:tab w:val="left" w:pos="284"/>
        </w:tabs>
        <w:spacing w:before="120" w:line="276" w:lineRule="auto"/>
        <w:ind w:left="142" w:firstLine="0"/>
        <w:jc w:val="both"/>
        <w:rPr>
          <w:rFonts w:ascii="Century Gothic" w:hAnsi="Century Gothic" w:cstheme="minorHAnsi"/>
        </w:rPr>
      </w:pPr>
      <w:r w:rsidRPr="00F062F1">
        <w:rPr>
          <w:rFonts w:ascii="Century Gothic" w:hAnsi="Century Gothic" w:cstheme="minorHAnsi"/>
        </w:rPr>
        <w:t>El tipo de gravamen se actualizará conforme a lo establecido en el artículo 190 del TRLPEMM.</w:t>
      </w:r>
    </w:p>
    <w:p w14:paraId="1FF48F22" w14:textId="66D257E2" w:rsidR="00633780" w:rsidRPr="00F062F1" w:rsidRDefault="00633780" w:rsidP="00494F20">
      <w:pPr>
        <w:pStyle w:val="Prrafodelista"/>
        <w:numPr>
          <w:ilvl w:val="0"/>
          <w:numId w:val="55"/>
        </w:numPr>
        <w:spacing w:after="120" w:line="276" w:lineRule="auto"/>
        <w:ind w:left="142" w:firstLine="0"/>
        <w:jc w:val="both"/>
        <w:rPr>
          <w:rFonts w:ascii="Century Gothic" w:hAnsi="Century Gothic" w:cstheme="minorHAnsi"/>
        </w:rPr>
      </w:pPr>
      <w:r w:rsidRPr="00F062F1">
        <w:rPr>
          <w:rFonts w:ascii="Century Gothic" w:hAnsi="Century Gothic" w:cstheme="minorHAnsi"/>
        </w:rPr>
        <w:t xml:space="preserve">El abono de las tasas se realizará </w:t>
      </w:r>
      <w:r w:rsidR="00450A5D">
        <w:rPr>
          <w:rFonts w:ascii="Century Gothic" w:hAnsi="Century Gothic" w:cstheme="minorHAnsi"/>
        </w:rPr>
        <w:t xml:space="preserve">con periodicidad </w:t>
      </w:r>
      <w:r w:rsidR="00450A5D">
        <w:rPr>
          <w:rFonts w:ascii="Century Gothic" w:hAnsi="Century Gothic" w:cstheme="minorHAnsi"/>
          <w:color w:val="FF0000"/>
        </w:rPr>
        <w:t>XXX</w:t>
      </w:r>
      <w:r w:rsidR="00450A5D">
        <w:rPr>
          <w:rFonts w:ascii="Century Gothic" w:hAnsi="Century Gothic"/>
        </w:rPr>
        <w:t>.</w:t>
      </w:r>
    </w:p>
    <w:p w14:paraId="5DB2EFB3" w14:textId="3085A8A6" w:rsidR="00633780" w:rsidRPr="00F062F1" w:rsidRDefault="009842BC" w:rsidP="00494F20">
      <w:pPr>
        <w:pStyle w:val="Prrafodelista"/>
        <w:numPr>
          <w:ilvl w:val="0"/>
          <w:numId w:val="55"/>
        </w:numPr>
        <w:spacing w:before="120" w:line="276" w:lineRule="auto"/>
        <w:ind w:left="142" w:firstLine="0"/>
        <w:jc w:val="both"/>
        <w:rPr>
          <w:rFonts w:ascii="Century Gothic" w:hAnsi="Century Gothic" w:cstheme="minorHAnsi"/>
        </w:rPr>
      </w:pPr>
      <w:r w:rsidRPr="00F062F1">
        <w:rPr>
          <w:rFonts w:ascii="Century Gothic" w:hAnsi="Century Gothic" w:cstheme="minorHAnsi"/>
        </w:rPr>
        <w:lastRenderedPageBreak/>
        <w:t xml:space="preserve">El </w:t>
      </w:r>
      <w:r w:rsidR="00633780" w:rsidRPr="00F062F1">
        <w:rPr>
          <w:rFonts w:ascii="Century Gothic" w:hAnsi="Century Gothic" w:cstheme="minorHAnsi"/>
        </w:rPr>
        <w:t>importe de la cuota íntegra anual devengada por la Autoridad Portuaria por este concepto tendrá los límites</w:t>
      </w:r>
      <w:r w:rsidRPr="00F062F1">
        <w:rPr>
          <w:rFonts w:ascii="Century Gothic" w:hAnsi="Century Gothic" w:cstheme="minorHAnsi"/>
        </w:rPr>
        <w:t xml:space="preserve"> que se establecen en el artículo 188.b del TRLPEMM.</w:t>
      </w:r>
      <w:r w:rsidRPr="00F062F1" w:rsidDel="009842BC">
        <w:rPr>
          <w:rFonts w:ascii="Century Gothic" w:hAnsi="Century Gothic" w:cstheme="minorHAnsi"/>
        </w:rPr>
        <w:t xml:space="preserve"> </w:t>
      </w:r>
      <w:r w:rsidRPr="00F062F1" w:rsidDel="009842BC">
        <w:rPr>
          <w:rFonts w:ascii="Century Gothic" w:hAnsi="Century Gothic" w:cs="Arial"/>
        </w:rPr>
        <w:t xml:space="preserve"> </w:t>
      </w:r>
    </w:p>
    <w:p w14:paraId="390C6947" w14:textId="06F558B0" w:rsidR="003379D3" w:rsidRPr="00E1170C" w:rsidRDefault="003379D3" w:rsidP="00494F20">
      <w:pPr>
        <w:pStyle w:val="Prrafodelista"/>
        <w:numPr>
          <w:ilvl w:val="0"/>
          <w:numId w:val="5"/>
        </w:numPr>
        <w:spacing w:line="276" w:lineRule="auto"/>
        <w:ind w:left="142" w:firstLine="0"/>
        <w:jc w:val="both"/>
        <w:rPr>
          <w:rFonts w:ascii="Century Gothic" w:hAnsi="Century Gothic" w:cstheme="minorHAnsi"/>
        </w:rPr>
      </w:pPr>
      <w:r w:rsidRPr="00E1170C">
        <w:rPr>
          <w:rFonts w:ascii="Century Gothic" w:hAnsi="Century Gothic" w:cstheme="minorHAnsi"/>
          <w:u w:val="single"/>
        </w:rPr>
        <w:t>Tasa del buque</w:t>
      </w:r>
      <w:r>
        <w:rPr>
          <w:rFonts w:ascii="Century Gothic" w:hAnsi="Century Gothic" w:cstheme="minorHAnsi"/>
        </w:rPr>
        <w:t xml:space="preserve">: </w:t>
      </w:r>
      <w:r w:rsidRPr="00E1170C">
        <w:rPr>
          <w:rFonts w:ascii="Century Gothic" w:hAnsi="Century Gothic" w:cstheme="minorHAnsi"/>
        </w:rPr>
        <w:t xml:space="preserve">Esta tasa se liquidará a los titulares de </w:t>
      </w:r>
      <w:r w:rsidR="00736DE7">
        <w:rPr>
          <w:rFonts w:ascii="Century Gothic" w:hAnsi="Century Gothic" w:cstheme="minorHAnsi"/>
        </w:rPr>
        <w:t>autorizaciones</w:t>
      </w:r>
      <w:r w:rsidRPr="00E1170C">
        <w:rPr>
          <w:rFonts w:ascii="Century Gothic" w:hAnsi="Century Gothic" w:cstheme="minorHAnsi"/>
        </w:rPr>
        <w:t xml:space="preserve"> para suministro mediante buque (STS) conforme a lo establecido en los artículos 194 a 204 del TRLPEMM. </w:t>
      </w:r>
    </w:p>
    <w:p w14:paraId="7057853D" w14:textId="148C2A3B" w:rsidR="00633780" w:rsidRPr="00F062F1" w:rsidRDefault="00BB2C9D" w:rsidP="00494F20">
      <w:pPr>
        <w:pStyle w:val="Prrafodelista"/>
        <w:numPr>
          <w:ilvl w:val="0"/>
          <w:numId w:val="5"/>
        </w:numPr>
        <w:spacing w:line="276" w:lineRule="auto"/>
        <w:ind w:left="142" w:firstLine="0"/>
        <w:jc w:val="both"/>
        <w:rPr>
          <w:rFonts w:ascii="Century Gothic" w:hAnsi="Century Gothic" w:cstheme="minorHAnsi"/>
        </w:rPr>
      </w:pPr>
      <w:r w:rsidRPr="00F062F1">
        <w:rPr>
          <w:rFonts w:ascii="Century Gothic" w:hAnsi="Century Gothic"/>
          <w:u w:val="single"/>
        </w:rPr>
        <w:t>Otras tasas que puedan resultar de aplicación conforme a lo establecido en el TRLPEMM</w:t>
      </w:r>
      <w:r w:rsidRPr="00F062F1">
        <w:rPr>
          <w:rFonts w:ascii="Century Gothic" w:hAnsi="Century Gothic"/>
        </w:rPr>
        <w:t>:</w:t>
      </w:r>
      <w:r w:rsidR="00852DBF">
        <w:rPr>
          <w:rFonts w:ascii="Century Gothic" w:hAnsi="Century Gothic"/>
        </w:rPr>
        <w:t xml:space="preserve"> </w:t>
      </w:r>
      <w:r w:rsidR="000E1CB8">
        <w:rPr>
          <w:rFonts w:ascii="Century Gothic" w:hAnsi="Century Gothic" w:cstheme="minorHAnsi"/>
          <w:color w:val="FF0000"/>
        </w:rPr>
        <w:t>(a particularizar por la Autoridad Portuaria)</w:t>
      </w:r>
      <w:r w:rsidR="00633780" w:rsidRPr="00F062F1">
        <w:rPr>
          <w:rFonts w:ascii="Century Gothic" w:hAnsi="Century Gothic" w:cstheme="minorHAnsi"/>
        </w:rPr>
        <w:t>.</w:t>
      </w:r>
    </w:p>
    <w:p w14:paraId="213FD1E1" w14:textId="08D721F5" w:rsidR="00F1031D" w:rsidRPr="00F062F1" w:rsidRDefault="00F1031D" w:rsidP="007343C0">
      <w:pPr>
        <w:pStyle w:val="Ttulo2"/>
        <w:rPr>
          <w:rFonts w:ascii="Century Gothic" w:eastAsia="Times New Roman" w:hAnsi="Century Gothic" w:cstheme="minorHAnsi"/>
          <w:bCs/>
          <w:lang w:eastAsia="es-ES"/>
        </w:rPr>
      </w:pPr>
    </w:p>
    <w:p w14:paraId="70B69E3F" w14:textId="7DBF96DA" w:rsidR="006A6F27" w:rsidRPr="00F062F1" w:rsidRDefault="00E96ED3" w:rsidP="00494F20">
      <w:pPr>
        <w:pStyle w:val="Ttulo2"/>
        <w:spacing w:line="276" w:lineRule="auto"/>
        <w:ind w:left="142"/>
        <w:rPr>
          <w:rFonts w:ascii="Century Gothic" w:hAnsi="Century Gothic" w:cstheme="minorHAnsi"/>
        </w:rPr>
      </w:pPr>
      <w:bookmarkStart w:id="36" w:name="_Toc230622580"/>
      <w:r>
        <w:rPr>
          <w:rFonts w:ascii="Century Gothic" w:hAnsi="Century Gothic" w:cstheme="minorHAnsi"/>
        </w:rPr>
        <w:t>Condición</w:t>
      </w:r>
      <w:r w:rsidR="006A6F27" w:rsidRPr="00F062F1">
        <w:rPr>
          <w:rFonts w:ascii="Century Gothic" w:hAnsi="Century Gothic" w:cstheme="minorHAnsi"/>
        </w:rPr>
        <w:t xml:space="preserve"> </w:t>
      </w:r>
      <w:r w:rsidR="00EC0D15">
        <w:rPr>
          <w:rFonts w:ascii="Century Gothic" w:hAnsi="Century Gothic" w:cstheme="minorHAnsi"/>
        </w:rPr>
        <w:t>10</w:t>
      </w:r>
      <w:r w:rsidR="00523CCF" w:rsidRPr="00F062F1">
        <w:rPr>
          <w:rFonts w:ascii="Century Gothic" w:hAnsi="Century Gothic" w:cstheme="minorHAnsi"/>
        </w:rPr>
        <w:t>ª</w:t>
      </w:r>
      <w:r w:rsidR="006A6F27" w:rsidRPr="00F062F1">
        <w:rPr>
          <w:rFonts w:ascii="Century Gothic" w:hAnsi="Century Gothic" w:cstheme="minorHAnsi"/>
        </w:rPr>
        <w:t>: Reclamaciones</w:t>
      </w:r>
      <w:r w:rsidR="00B4794B" w:rsidRPr="00F062F1">
        <w:rPr>
          <w:rFonts w:ascii="Century Gothic" w:hAnsi="Century Gothic" w:cstheme="minorHAnsi"/>
        </w:rPr>
        <w:t xml:space="preserve"> </w:t>
      </w:r>
      <w:r w:rsidR="0000005F" w:rsidRPr="00F062F1">
        <w:rPr>
          <w:rFonts w:ascii="Century Gothic" w:hAnsi="Century Gothic" w:cstheme="minorHAnsi"/>
        </w:rPr>
        <w:t>y recursos</w:t>
      </w:r>
      <w:bookmarkEnd w:id="36"/>
    </w:p>
    <w:p w14:paraId="28E1D332" w14:textId="77777777" w:rsidR="006A6F27" w:rsidRPr="00F062F1" w:rsidRDefault="006A6F27" w:rsidP="00494F20">
      <w:pPr>
        <w:pStyle w:val="Prrafodelista"/>
        <w:numPr>
          <w:ilvl w:val="0"/>
          <w:numId w:val="44"/>
        </w:numPr>
        <w:tabs>
          <w:tab w:val="left" w:pos="0"/>
        </w:tabs>
        <w:spacing w:after="120" w:line="276" w:lineRule="auto"/>
        <w:ind w:left="142" w:firstLine="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 xml:space="preserve">Cualquier interesado podrá presentar las reclamaciones </w:t>
      </w:r>
      <w:r w:rsidR="001946F0" w:rsidRPr="00F062F1">
        <w:rPr>
          <w:rFonts w:ascii="Century Gothic" w:eastAsia="Times New Roman" w:hAnsi="Century Gothic" w:cstheme="minorHAnsi"/>
          <w:bCs/>
          <w:lang w:eastAsia="es-ES"/>
        </w:rPr>
        <w:t>que considere conforme</w:t>
      </w:r>
      <w:r w:rsidRPr="00F062F1">
        <w:rPr>
          <w:rFonts w:ascii="Century Gothic" w:eastAsia="Times New Roman" w:hAnsi="Century Gothic" w:cstheme="minorHAnsi"/>
          <w:bCs/>
          <w:lang w:eastAsia="es-ES"/>
        </w:rPr>
        <w:t xml:space="preserve"> al procedimiento de tramitación de reclamaciones que se </w:t>
      </w:r>
      <w:r w:rsidR="001946F0" w:rsidRPr="00F062F1">
        <w:rPr>
          <w:rFonts w:ascii="Century Gothic" w:eastAsia="Times New Roman" w:hAnsi="Century Gothic" w:cstheme="minorHAnsi"/>
          <w:bCs/>
          <w:lang w:eastAsia="es-ES"/>
        </w:rPr>
        <w:t>determine</w:t>
      </w:r>
      <w:r w:rsidRPr="00F062F1">
        <w:rPr>
          <w:rFonts w:ascii="Century Gothic" w:eastAsia="Times New Roman" w:hAnsi="Century Gothic" w:cstheme="minorHAnsi"/>
          <w:bCs/>
          <w:lang w:eastAsia="es-ES"/>
        </w:rPr>
        <w:t>.</w:t>
      </w:r>
    </w:p>
    <w:p w14:paraId="386CB32A" w14:textId="60FD8DC6" w:rsidR="00244C7A" w:rsidRPr="00F062F1" w:rsidRDefault="00244C7A" w:rsidP="00494F20">
      <w:pPr>
        <w:pStyle w:val="Prrafodelista"/>
        <w:numPr>
          <w:ilvl w:val="0"/>
          <w:numId w:val="44"/>
        </w:numPr>
        <w:tabs>
          <w:tab w:val="left" w:pos="0"/>
        </w:tabs>
        <w:spacing w:after="120" w:line="276" w:lineRule="auto"/>
        <w:ind w:left="142" w:firstLine="0"/>
        <w:contextualSpacing w:val="0"/>
        <w:jc w:val="both"/>
        <w:rPr>
          <w:rFonts w:ascii="Century Gothic" w:eastAsia="Times New Roman" w:hAnsi="Century Gothic" w:cstheme="minorHAnsi"/>
          <w:bCs/>
          <w:lang w:eastAsia="es-ES"/>
        </w:rPr>
      </w:pPr>
      <w:r w:rsidRPr="00F062F1">
        <w:rPr>
          <w:rFonts w:ascii="Century Gothic" w:eastAsia="Times New Roman" w:hAnsi="Century Gothic" w:cstheme="minorHAnsi"/>
          <w:bCs/>
          <w:lang w:eastAsia="es-ES"/>
        </w:rPr>
        <w:t>Conforme a lo establecido en el artículo 16.7 del Reglamento</w:t>
      </w:r>
      <w:r w:rsidR="00CF414F">
        <w:rPr>
          <w:rFonts w:ascii="Century Gothic" w:eastAsia="Times New Roman" w:hAnsi="Century Gothic" w:cstheme="minorHAnsi"/>
          <w:bCs/>
          <w:lang w:eastAsia="es-ES"/>
        </w:rPr>
        <w:t xml:space="preserve"> UE</w:t>
      </w:r>
      <w:r w:rsidRPr="00F062F1">
        <w:rPr>
          <w:rFonts w:ascii="Century Gothic" w:eastAsia="Times New Roman" w:hAnsi="Century Gothic" w:cstheme="minorHAnsi"/>
          <w:bCs/>
          <w:lang w:eastAsia="es-ES"/>
        </w:rPr>
        <w:t xml:space="preserve"> 2017/352, el procedimiento para la tramitación de las reclamaciones y recursos por supuestos incumplimientos de dicho Reglamento será el procedimiento contencioso-administrativo regulado por la Ley 29/1998 de 13 de julio, reguladora de la Jurisdicción Contencioso Administrativa. </w:t>
      </w:r>
      <w:r w:rsidRPr="00F062F1">
        <w:rPr>
          <w:rFonts w:ascii="Century Gothic" w:hAnsi="Century Gothic"/>
        </w:rPr>
        <w:t xml:space="preserve">Las </w:t>
      </w:r>
      <w:r w:rsidRPr="00F062F1">
        <w:rPr>
          <w:rFonts w:ascii="Century Gothic" w:hAnsi="Century Gothic"/>
          <w:bCs/>
        </w:rPr>
        <w:t>autoridades competentes</w:t>
      </w:r>
      <w:r w:rsidRPr="00F062F1">
        <w:rPr>
          <w:rFonts w:ascii="Century Gothic" w:hAnsi="Century Gothic"/>
        </w:rPr>
        <w:t xml:space="preserve"> para resolver dichas reclamaciones son los órganos jurisdiccionales del orden contencioso administrativo.</w:t>
      </w:r>
    </w:p>
    <w:p w14:paraId="315B868C" w14:textId="77777777" w:rsidR="006A6F27" w:rsidRPr="00F062F1" w:rsidRDefault="006A6F27" w:rsidP="006A6F27">
      <w:pPr>
        <w:tabs>
          <w:tab w:val="left" w:pos="0"/>
        </w:tabs>
        <w:spacing w:after="120" w:line="240" w:lineRule="auto"/>
        <w:jc w:val="both"/>
        <w:rPr>
          <w:rFonts w:ascii="Century Gothic" w:eastAsia="Times New Roman" w:hAnsi="Century Gothic" w:cstheme="minorHAnsi"/>
          <w:bCs/>
          <w:lang w:eastAsia="es-ES"/>
        </w:rPr>
      </w:pPr>
    </w:p>
    <w:p w14:paraId="4B0E4553" w14:textId="57C3C07D" w:rsidR="00F24EC4" w:rsidRPr="00F062F1" w:rsidRDefault="00F24EC4" w:rsidP="0091654B">
      <w:pPr>
        <w:ind w:firstLine="708"/>
        <w:jc w:val="both"/>
        <w:rPr>
          <w:rFonts w:ascii="Century Gothic" w:eastAsiaTheme="majorEastAsia" w:hAnsi="Century Gothic" w:cstheme="minorHAnsi"/>
          <w:color w:val="2F5496" w:themeColor="accent1" w:themeShade="BF"/>
          <w:sz w:val="32"/>
          <w:szCs w:val="32"/>
        </w:rPr>
      </w:pPr>
    </w:p>
    <w:p w14:paraId="7D86682D" w14:textId="532810A5" w:rsidR="00F24EC4" w:rsidRDefault="00F24EC4" w:rsidP="00984101">
      <w:pPr>
        <w:pStyle w:val="Ttulo1"/>
        <w:spacing w:line="276" w:lineRule="auto"/>
        <w:jc w:val="both"/>
        <w:rPr>
          <w:rFonts w:ascii="Century Gothic" w:hAnsi="Century Gothic" w:cstheme="minorHAnsi"/>
        </w:rPr>
      </w:pPr>
      <w:bookmarkStart w:id="37" w:name="_ANEXO_II:_DOCUMENTACIÓN"/>
      <w:bookmarkStart w:id="38" w:name="_Toc230622581"/>
      <w:bookmarkEnd w:id="37"/>
      <w:r w:rsidRPr="00F062F1">
        <w:rPr>
          <w:rFonts w:ascii="Century Gothic" w:hAnsi="Century Gothic" w:cstheme="minorHAnsi"/>
        </w:rPr>
        <w:lastRenderedPageBreak/>
        <w:t xml:space="preserve">ANEXO I: </w:t>
      </w:r>
      <w:r w:rsidR="00CF17AF">
        <w:rPr>
          <w:rFonts w:ascii="Century Gothic" w:hAnsi="Century Gothic" w:cstheme="minorHAnsi"/>
        </w:rPr>
        <w:t>CONDICIONES TÉCNICAS PARA LA PRESTACIÓN DEL SERVICIO DE SUMINISTRO DE COMBUSTIBLES CONVENCIONALES DERIVADOS DEL PETRÓLEO</w:t>
      </w:r>
      <w:r w:rsidR="00EA36E3">
        <w:rPr>
          <w:rFonts w:ascii="Century Gothic" w:hAnsi="Century Gothic" w:cstheme="minorHAnsi"/>
        </w:rPr>
        <w:t>, BIOCOMBUSTIBLES O SINTÉTICOS</w:t>
      </w:r>
      <w:bookmarkEnd w:id="38"/>
    </w:p>
    <w:p w14:paraId="67CF2A4D" w14:textId="77777777" w:rsidR="00183C6C" w:rsidRDefault="00183C6C" w:rsidP="00984101">
      <w:pPr>
        <w:spacing w:line="276" w:lineRule="auto"/>
        <w:jc w:val="both"/>
        <w:rPr>
          <w:rFonts w:ascii="Century Gothic" w:eastAsia="Times New Roman" w:hAnsi="Century Gothic" w:cstheme="minorHAnsi"/>
          <w:color w:val="FF0000"/>
          <w:szCs w:val="24"/>
          <w:lang w:eastAsia="es-ES"/>
        </w:rPr>
      </w:pPr>
    </w:p>
    <w:p w14:paraId="0D6CD76C" w14:textId="77E899AF" w:rsidR="000E2AA2" w:rsidRPr="00984101" w:rsidRDefault="008415C8" w:rsidP="00984101">
      <w:pPr>
        <w:spacing w:line="276" w:lineRule="auto"/>
        <w:ind w:left="360"/>
        <w:jc w:val="both"/>
        <w:rPr>
          <w:rFonts w:ascii="Century Gothic" w:eastAsia="Times New Roman" w:hAnsi="Century Gothic" w:cstheme="minorHAnsi"/>
          <w:color w:val="FF0000"/>
          <w:szCs w:val="24"/>
          <w:lang w:eastAsia="es-ES"/>
        </w:rPr>
      </w:pPr>
      <w:r w:rsidRPr="00984101">
        <w:rPr>
          <w:rFonts w:ascii="Century Gothic" w:eastAsia="Times New Roman" w:hAnsi="Century Gothic" w:cstheme="minorHAnsi"/>
          <w:color w:val="FF0000"/>
          <w:szCs w:val="24"/>
          <w:lang w:eastAsia="es-ES"/>
        </w:rPr>
        <w:t xml:space="preserve"> </w:t>
      </w:r>
    </w:p>
    <w:p w14:paraId="5C4CC3C2" w14:textId="0C83087C" w:rsidR="00183C6C" w:rsidRDefault="000E2AA2" w:rsidP="00984101">
      <w:pPr>
        <w:spacing w:line="276" w:lineRule="auto"/>
        <w:jc w:val="both"/>
        <w:rPr>
          <w:rFonts w:cstheme="minorHAnsi"/>
          <w:color w:val="FF0000"/>
        </w:rPr>
      </w:pPr>
      <w:r>
        <w:rPr>
          <w:rFonts w:ascii="Century Gothic" w:eastAsia="Times New Roman" w:hAnsi="Century Gothic" w:cstheme="minorHAnsi"/>
          <w:color w:val="FF0000"/>
          <w:szCs w:val="24"/>
          <w:lang w:eastAsia="es-ES"/>
        </w:rPr>
        <w:t xml:space="preserve">Estas </w:t>
      </w:r>
      <w:r w:rsidR="002870BB">
        <w:rPr>
          <w:rFonts w:ascii="Century Gothic" w:eastAsia="Times New Roman" w:hAnsi="Century Gothic" w:cstheme="minorHAnsi"/>
          <w:color w:val="FF0000"/>
          <w:szCs w:val="24"/>
          <w:lang w:eastAsia="es-ES"/>
        </w:rPr>
        <w:t>condiciones</w:t>
      </w:r>
      <w:r>
        <w:rPr>
          <w:rFonts w:ascii="Century Gothic" w:eastAsia="Times New Roman" w:hAnsi="Century Gothic" w:cstheme="minorHAnsi"/>
          <w:color w:val="FF0000"/>
          <w:szCs w:val="24"/>
          <w:lang w:eastAsia="es-ES"/>
        </w:rPr>
        <w:t xml:space="preserve"> </w:t>
      </w:r>
      <w:r w:rsidR="00232C89">
        <w:rPr>
          <w:rFonts w:ascii="Century Gothic" w:eastAsia="Times New Roman" w:hAnsi="Century Gothic" w:cstheme="minorHAnsi"/>
          <w:color w:val="FF0000"/>
          <w:szCs w:val="24"/>
          <w:lang w:eastAsia="es-ES"/>
        </w:rPr>
        <w:t>ha</w:t>
      </w:r>
      <w:r w:rsidR="00332543">
        <w:rPr>
          <w:rFonts w:ascii="Century Gothic" w:eastAsia="Times New Roman" w:hAnsi="Century Gothic" w:cstheme="minorHAnsi"/>
          <w:color w:val="FF0000"/>
          <w:szCs w:val="24"/>
          <w:lang w:eastAsia="es-ES"/>
        </w:rPr>
        <w:t>n</w:t>
      </w:r>
      <w:r w:rsidR="00232C89">
        <w:rPr>
          <w:rFonts w:ascii="Century Gothic" w:eastAsia="Times New Roman" w:hAnsi="Century Gothic" w:cstheme="minorHAnsi"/>
          <w:color w:val="FF0000"/>
          <w:szCs w:val="24"/>
          <w:lang w:eastAsia="es-ES"/>
        </w:rPr>
        <w:t xml:space="preserve"> de</w:t>
      </w:r>
      <w:r>
        <w:rPr>
          <w:rFonts w:ascii="Century Gothic" w:eastAsia="Times New Roman" w:hAnsi="Century Gothic" w:cstheme="minorHAnsi"/>
          <w:color w:val="FF0000"/>
          <w:szCs w:val="24"/>
          <w:lang w:eastAsia="es-ES"/>
        </w:rPr>
        <w:t xml:space="preserve"> </w:t>
      </w:r>
      <w:r w:rsidR="008415C8" w:rsidRPr="00EA6E8D">
        <w:rPr>
          <w:rFonts w:ascii="Century Gothic" w:eastAsia="Times New Roman" w:hAnsi="Century Gothic" w:cstheme="minorHAnsi"/>
          <w:b/>
          <w:bCs/>
          <w:color w:val="FF0000"/>
          <w:szCs w:val="24"/>
          <w:u w:val="single"/>
          <w:lang w:eastAsia="es-ES"/>
        </w:rPr>
        <w:t>particularizar</w:t>
      </w:r>
      <w:r w:rsidR="00232C89" w:rsidRPr="00EA6E8D">
        <w:rPr>
          <w:rFonts w:ascii="Century Gothic" w:eastAsia="Times New Roman" w:hAnsi="Century Gothic" w:cstheme="minorHAnsi"/>
          <w:b/>
          <w:bCs/>
          <w:color w:val="FF0000"/>
          <w:szCs w:val="24"/>
          <w:u w:val="single"/>
          <w:lang w:eastAsia="es-ES"/>
        </w:rPr>
        <w:t>se</w:t>
      </w:r>
      <w:r w:rsidR="008415C8" w:rsidRPr="00EA6E8D">
        <w:rPr>
          <w:rFonts w:ascii="Century Gothic" w:eastAsia="Times New Roman" w:hAnsi="Century Gothic" w:cstheme="minorHAnsi"/>
          <w:b/>
          <w:bCs/>
          <w:color w:val="FF0000"/>
          <w:szCs w:val="24"/>
          <w:u w:val="single"/>
          <w:lang w:eastAsia="es-ES"/>
        </w:rPr>
        <w:t xml:space="preserve"> por la Autoridad Portuaria </w:t>
      </w:r>
    </w:p>
    <w:p w14:paraId="553E5916" w14:textId="77777777" w:rsidR="00183C6C" w:rsidRDefault="00183C6C" w:rsidP="00984101">
      <w:pPr>
        <w:spacing w:line="276" w:lineRule="auto"/>
        <w:jc w:val="both"/>
        <w:rPr>
          <w:rFonts w:cstheme="minorHAnsi"/>
          <w:color w:val="FF0000"/>
        </w:rPr>
      </w:pPr>
    </w:p>
    <w:p w14:paraId="48FD156E" w14:textId="7C2F3B3D" w:rsidR="008B0DFD" w:rsidRPr="00984101" w:rsidRDefault="00EA6E8D" w:rsidP="00984101">
      <w:pPr>
        <w:pStyle w:val="Prrafodelista"/>
        <w:numPr>
          <w:ilvl w:val="0"/>
          <w:numId w:val="92"/>
        </w:numPr>
        <w:spacing w:line="276" w:lineRule="auto"/>
        <w:jc w:val="both"/>
        <w:rPr>
          <w:rFonts w:cstheme="minorHAnsi"/>
          <w:color w:val="FF0000"/>
        </w:rPr>
      </w:pPr>
      <w:r w:rsidRPr="00984101">
        <w:rPr>
          <w:rFonts w:cstheme="minorHAnsi"/>
          <w:b/>
          <w:bCs/>
          <w:color w:val="FF0000"/>
          <w:sz w:val="24"/>
          <w:szCs w:val="24"/>
        </w:rPr>
        <w:t>AUTORIZACIÓN DE LAS OPERACIONES DE SUMINISTRO DE COMBUSTIBLE</w:t>
      </w:r>
    </w:p>
    <w:p w14:paraId="2D248C27" w14:textId="6E218444" w:rsidR="002870BB" w:rsidRDefault="002870BB" w:rsidP="00984101">
      <w:pPr>
        <w:spacing w:line="276" w:lineRule="auto"/>
        <w:jc w:val="both"/>
        <w:rPr>
          <w:rFonts w:cstheme="minorHAnsi"/>
          <w:color w:val="FF0000"/>
        </w:rPr>
      </w:pPr>
    </w:p>
    <w:p w14:paraId="16DC0537" w14:textId="77777777" w:rsidR="002870BB" w:rsidRPr="008B0DFD" w:rsidRDefault="002870BB" w:rsidP="00984101">
      <w:pPr>
        <w:spacing w:line="276" w:lineRule="auto"/>
        <w:jc w:val="both"/>
        <w:rPr>
          <w:rFonts w:cstheme="minorHAnsi"/>
          <w:color w:val="FF0000"/>
        </w:rPr>
      </w:pPr>
    </w:p>
    <w:p w14:paraId="1892B577" w14:textId="7CAD9BFF" w:rsidR="00C65D9B" w:rsidRDefault="002870BB" w:rsidP="00984101">
      <w:pPr>
        <w:pStyle w:val="Prrafodelista"/>
        <w:spacing w:line="276" w:lineRule="auto"/>
        <w:ind w:left="0"/>
        <w:jc w:val="both"/>
        <w:rPr>
          <w:rFonts w:cstheme="minorHAnsi"/>
          <w:color w:val="FF0000"/>
        </w:rPr>
      </w:pPr>
      <w:r>
        <w:rPr>
          <w:rFonts w:ascii="Century Gothic" w:eastAsia="Times New Roman" w:hAnsi="Century Gothic" w:cstheme="minorHAnsi"/>
          <w:b/>
          <w:bCs/>
          <w:color w:val="FF0000"/>
          <w:szCs w:val="24"/>
          <w:u w:val="single"/>
          <w:lang w:eastAsia="es-ES"/>
        </w:rPr>
        <w:t xml:space="preserve">El </w:t>
      </w:r>
      <w:r w:rsidR="002447F2">
        <w:rPr>
          <w:rFonts w:ascii="Century Gothic" w:eastAsia="Times New Roman" w:hAnsi="Century Gothic" w:cstheme="minorHAnsi"/>
          <w:b/>
          <w:bCs/>
          <w:color w:val="FF0000"/>
          <w:szCs w:val="24"/>
          <w:u w:val="single"/>
          <w:lang w:eastAsia="es-ES"/>
        </w:rPr>
        <w:t xml:space="preserve">sistema de autorizaciones debe particularizarse </w:t>
      </w:r>
      <w:r w:rsidR="002447F2" w:rsidRPr="00EA6E8D">
        <w:rPr>
          <w:rFonts w:ascii="Century Gothic" w:eastAsia="Times New Roman" w:hAnsi="Century Gothic" w:cstheme="minorHAnsi"/>
          <w:b/>
          <w:bCs/>
          <w:color w:val="FF0000"/>
          <w:szCs w:val="24"/>
          <w:u w:val="single"/>
          <w:lang w:eastAsia="es-ES"/>
        </w:rPr>
        <w:t>por la Autoridad Portuaria en función de</w:t>
      </w:r>
      <w:r w:rsidR="002447F2">
        <w:rPr>
          <w:rFonts w:ascii="Century Gothic" w:eastAsia="Times New Roman" w:hAnsi="Century Gothic" w:cstheme="minorHAnsi"/>
          <w:b/>
          <w:bCs/>
          <w:color w:val="FF0000"/>
          <w:szCs w:val="24"/>
          <w:u w:val="single"/>
          <w:lang w:eastAsia="es-ES"/>
        </w:rPr>
        <w:t xml:space="preserve"> los riesgos existentes en el</w:t>
      </w:r>
      <w:r w:rsidR="002447F2" w:rsidRPr="00EA6E8D">
        <w:rPr>
          <w:rFonts w:ascii="Century Gothic" w:eastAsia="Times New Roman" w:hAnsi="Century Gothic" w:cstheme="minorHAnsi"/>
          <w:b/>
          <w:bCs/>
          <w:color w:val="FF0000"/>
          <w:szCs w:val="24"/>
          <w:u w:val="single"/>
          <w:lang w:eastAsia="es-ES"/>
        </w:rPr>
        <w:t xml:space="preserve"> puerto</w:t>
      </w:r>
      <w:r w:rsidR="002447F2">
        <w:rPr>
          <w:rFonts w:ascii="Century Gothic" w:eastAsia="Times New Roman" w:hAnsi="Century Gothic" w:cstheme="minorHAnsi"/>
          <w:b/>
          <w:bCs/>
          <w:color w:val="FF0000"/>
          <w:szCs w:val="24"/>
          <w:u w:val="single"/>
          <w:lang w:eastAsia="es-ES"/>
        </w:rPr>
        <w:t>)</w:t>
      </w:r>
    </w:p>
    <w:p w14:paraId="3FC9657B" w14:textId="3A500A84" w:rsidR="002447F2" w:rsidRDefault="002447F2" w:rsidP="00984101">
      <w:pPr>
        <w:pStyle w:val="Prrafodelista"/>
        <w:spacing w:line="276" w:lineRule="auto"/>
        <w:ind w:left="0"/>
        <w:jc w:val="both"/>
        <w:rPr>
          <w:rFonts w:cstheme="minorHAnsi"/>
          <w:color w:val="FF0000"/>
        </w:rPr>
      </w:pPr>
    </w:p>
    <w:p w14:paraId="2BB046DE" w14:textId="249B6F1E" w:rsidR="002870BB" w:rsidRDefault="002870BB" w:rsidP="00984101">
      <w:pPr>
        <w:pStyle w:val="Prrafodelista"/>
        <w:spacing w:line="276" w:lineRule="auto"/>
        <w:ind w:left="0"/>
        <w:jc w:val="both"/>
        <w:rPr>
          <w:rFonts w:cstheme="minorHAnsi"/>
          <w:color w:val="FF0000"/>
        </w:rPr>
      </w:pPr>
    </w:p>
    <w:p w14:paraId="7A029BC6" w14:textId="511EFEE1" w:rsidR="002870BB" w:rsidRDefault="002870BB" w:rsidP="00984101">
      <w:pPr>
        <w:pStyle w:val="Prrafodelista"/>
        <w:spacing w:line="276" w:lineRule="auto"/>
        <w:ind w:left="0"/>
        <w:jc w:val="both"/>
        <w:rPr>
          <w:rFonts w:cstheme="minorHAnsi"/>
          <w:color w:val="FF0000"/>
        </w:rPr>
      </w:pPr>
    </w:p>
    <w:p w14:paraId="1D8D0648" w14:textId="77777777" w:rsidR="00EA6E8D" w:rsidRDefault="00EA6E8D" w:rsidP="00984101">
      <w:pPr>
        <w:spacing w:line="276" w:lineRule="auto"/>
        <w:jc w:val="both"/>
        <w:rPr>
          <w:rFonts w:cstheme="minorHAnsi"/>
          <w:color w:val="FF0000"/>
        </w:rPr>
      </w:pPr>
    </w:p>
    <w:p w14:paraId="39AE1FAC" w14:textId="23CAF5DA" w:rsidR="00EA6E8D" w:rsidRPr="00984101" w:rsidRDefault="00EA6E8D" w:rsidP="00984101">
      <w:pPr>
        <w:pStyle w:val="Prrafodelista"/>
        <w:numPr>
          <w:ilvl w:val="0"/>
          <w:numId w:val="92"/>
        </w:numPr>
        <w:spacing w:line="276" w:lineRule="auto"/>
        <w:jc w:val="both"/>
        <w:rPr>
          <w:rFonts w:cstheme="minorHAnsi"/>
          <w:color w:val="FF0000"/>
        </w:rPr>
      </w:pPr>
      <w:r w:rsidRPr="00984101">
        <w:rPr>
          <w:rFonts w:cstheme="minorHAnsi"/>
          <w:b/>
          <w:bCs/>
          <w:color w:val="FF0000"/>
          <w:sz w:val="24"/>
          <w:szCs w:val="24"/>
        </w:rPr>
        <w:t>LISTA DE COMPROBACIONES A REALIZAR EN LAS OPERACIONES DE SUMINISTRO</w:t>
      </w:r>
    </w:p>
    <w:p w14:paraId="2A1368FE" w14:textId="3AA72C02" w:rsidR="00EA6E8D" w:rsidRPr="00984101" w:rsidRDefault="002870BB" w:rsidP="00984101">
      <w:pPr>
        <w:spacing w:line="276" w:lineRule="auto"/>
        <w:jc w:val="both"/>
        <w:rPr>
          <w:rFonts w:ascii="Century Gothic" w:eastAsia="Times New Roman" w:hAnsi="Century Gothic" w:cstheme="minorHAnsi"/>
          <w:b/>
          <w:bCs/>
          <w:color w:val="FF0000"/>
          <w:szCs w:val="24"/>
          <w:u w:val="single"/>
          <w:lang w:eastAsia="es-ES"/>
        </w:rPr>
      </w:pPr>
      <w:r w:rsidRPr="00984101">
        <w:rPr>
          <w:rFonts w:ascii="Century Gothic" w:eastAsia="Times New Roman" w:hAnsi="Century Gothic" w:cstheme="minorHAnsi"/>
          <w:b/>
          <w:bCs/>
          <w:color w:val="FF0000"/>
          <w:szCs w:val="24"/>
          <w:u w:val="single"/>
          <w:lang w:eastAsia="es-ES"/>
        </w:rPr>
        <w:t>Ejemplos de check list por modalidad</w:t>
      </w:r>
      <w:r>
        <w:rPr>
          <w:rFonts w:ascii="Century Gothic" w:eastAsia="Times New Roman" w:hAnsi="Century Gothic" w:cstheme="minorHAnsi"/>
          <w:b/>
          <w:bCs/>
          <w:color w:val="FF0000"/>
          <w:szCs w:val="24"/>
          <w:u w:val="single"/>
          <w:lang w:eastAsia="es-ES"/>
        </w:rPr>
        <w:t xml:space="preserve"> de suministro:</w:t>
      </w:r>
      <w:r w:rsidRPr="00984101">
        <w:rPr>
          <w:rFonts w:ascii="Century Gothic" w:eastAsia="Times New Roman" w:hAnsi="Century Gothic" w:cstheme="minorHAnsi"/>
          <w:b/>
          <w:bCs/>
          <w:color w:val="FF0000"/>
          <w:szCs w:val="24"/>
          <w:u w:val="single"/>
          <w:lang w:eastAsia="es-ES"/>
        </w:rPr>
        <w:t xml:space="preserve"> </w:t>
      </w:r>
      <w:bookmarkStart w:id="39" w:name="_Hlk100567931"/>
    </w:p>
    <w:p w14:paraId="2B0B0A1A" w14:textId="6801D9F5" w:rsidR="008B0DFD" w:rsidRPr="008B0DFD" w:rsidRDefault="008B0DFD" w:rsidP="00984101">
      <w:pPr>
        <w:spacing w:line="276" w:lineRule="auto"/>
        <w:jc w:val="both"/>
        <w:rPr>
          <w:rFonts w:cstheme="minorHAnsi"/>
          <w:color w:val="FF0000"/>
        </w:rPr>
      </w:pPr>
      <w:r w:rsidRPr="008B0DFD">
        <w:rPr>
          <w:rFonts w:cstheme="minorHAnsi"/>
          <w:color w:val="FF0000"/>
        </w:rPr>
        <w:t>Será de obligado cumplimiento el completar un check</w:t>
      </w:r>
      <w:r>
        <w:rPr>
          <w:rFonts w:cstheme="minorHAnsi"/>
          <w:color w:val="FF0000"/>
        </w:rPr>
        <w:t>-</w:t>
      </w:r>
      <w:r w:rsidRPr="008B0DFD">
        <w:rPr>
          <w:rFonts w:cstheme="minorHAnsi"/>
          <w:color w:val="FF0000"/>
        </w:rPr>
        <w:t xml:space="preserve">list </w:t>
      </w:r>
      <w:r w:rsidR="00632065">
        <w:rPr>
          <w:rFonts w:cstheme="minorHAnsi"/>
          <w:color w:val="FF0000"/>
        </w:rPr>
        <w:t xml:space="preserve">o lista de comprobaciones </w:t>
      </w:r>
      <w:r w:rsidRPr="008B0DFD">
        <w:rPr>
          <w:rFonts w:cstheme="minorHAnsi"/>
          <w:color w:val="FF0000"/>
        </w:rPr>
        <w:t>por cada suministro, como garantía de control de seguridad</w:t>
      </w:r>
      <w:r w:rsidR="000E2AA2">
        <w:rPr>
          <w:rFonts w:cstheme="minorHAnsi"/>
          <w:color w:val="FF0000"/>
        </w:rPr>
        <w:t>:</w:t>
      </w:r>
    </w:p>
    <w:p w14:paraId="662DDF08" w14:textId="77777777" w:rsidR="008B0DFD" w:rsidRDefault="008B0DFD" w:rsidP="00984101">
      <w:pPr>
        <w:spacing w:line="276" w:lineRule="auto"/>
        <w:rPr>
          <w:rFonts w:cstheme="minorHAnsi"/>
          <w:b/>
          <w:bCs/>
          <w:color w:val="FF0000"/>
          <w:sz w:val="24"/>
          <w:szCs w:val="24"/>
        </w:rPr>
      </w:pPr>
      <w:r>
        <w:rPr>
          <w:rFonts w:cstheme="minorHAnsi"/>
          <w:b/>
          <w:bCs/>
          <w:color w:val="FF0000"/>
          <w:sz w:val="24"/>
          <w:szCs w:val="24"/>
        </w:rPr>
        <w:br w:type="page"/>
      </w:r>
    </w:p>
    <w:p w14:paraId="712545D0" w14:textId="0C10CD84" w:rsidR="00224D89" w:rsidRPr="006B3D30" w:rsidRDefault="00224D89" w:rsidP="00984101">
      <w:pPr>
        <w:spacing w:line="276" w:lineRule="auto"/>
        <w:ind w:left="708"/>
        <w:jc w:val="both"/>
        <w:rPr>
          <w:rFonts w:cstheme="minorHAnsi"/>
          <w:b/>
          <w:bCs/>
          <w:color w:val="FF0000"/>
          <w:sz w:val="24"/>
          <w:szCs w:val="24"/>
        </w:rPr>
      </w:pPr>
      <w:r w:rsidRPr="006B3D30">
        <w:rPr>
          <w:rFonts w:cstheme="minorHAnsi"/>
          <w:b/>
          <w:bCs/>
          <w:color w:val="FF0000"/>
          <w:sz w:val="24"/>
          <w:szCs w:val="24"/>
        </w:rPr>
        <w:lastRenderedPageBreak/>
        <w:t>LISTA DE COMPROBACIONES PARA EL SUMINISTRO DE COMBUSTIBLE A BUQUES CON CAMIÓN</w:t>
      </w:r>
      <w:r w:rsidR="00D819E8">
        <w:rPr>
          <w:rFonts w:cstheme="minorHAnsi"/>
          <w:b/>
          <w:bCs/>
          <w:color w:val="FF0000"/>
          <w:sz w:val="24"/>
          <w:szCs w:val="24"/>
        </w:rPr>
        <w:t xml:space="preserve"> </w:t>
      </w:r>
      <w:r w:rsidRPr="006B3D30">
        <w:rPr>
          <w:rFonts w:cstheme="minorHAnsi"/>
          <w:b/>
          <w:bCs/>
          <w:color w:val="FF0000"/>
          <w:sz w:val="24"/>
          <w:szCs w:val="24"/>
        </w:rPr>
        <w:t>C</w:t>
      </w:r>
      <w:r w:rsidR="00D819E8">
        <w:rPr>
          <w:rFonts w:cstheme="minorHAnsi"/>
          <w:b/>
          <w:bCs/>
          <w:color w:val="FF0000"/>
          <w:sz w:val="24"/>
          <w:szCs w:val="24"/>
        </w:rPr>
        <w:t>ISTERNA O C</w:t>
      </w:r>
      <w:r w:rsidRPr="006B3D30">
        <w:rPr>
          <w:rFonts w:cstheme="minorHAnsi"/>
          <w:b/>
          <w:bCs/>
          <w:color w:val="FF0000"/>
          <w:sz w:val="24"/>
          <w:szCs w:val="24"/>
        </w:rPr>
        <w:t xml:space="preserve">ONTENEDOR / </w:t>
      </w:r>
      <w:r w:rsidRPr="006B3D30">
        <w:rPr>
          <w:rFonts w:cstheme="minorHAnsi"/>
          <w:b/>
          <w:bCs/>
          <w:i/>
          <w:iCs/>
          <w:color w:val="FF0000"/>
          <w:sz w:val="24"/>
          <w:szCs w:val="24"/>
        </w:rPr>
        <w:t>CHECKLIST FOR FUELS TRUCK TO SHIP BUNKERING</w:t>
      </w:r>
    </w:p>
    <w:p w14:paraId="5AE93E43" w14:textId="77777777" w:rsidR="00224D89" w:rsidRPr="00224D89" w:rsidRDefault="00224D89" w:rsidP="00984101">
      <w:pPr>
        <w:spacing w:line="276" w:lineRule="auto"/>
        <w:ind w:left="708"/>
        <w:rPr>
          <w:rFonts w:cstheme="minorHAnsi"/>
          <w:color w:val="FF000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240"/>
        <w:gridCol w:w="751"/>
        <w:gridCol w:w="671"/>
        <w:gridCol w:w="580"/>
        <w:gridCol w:w="193"/>
        <w:gridCol w:w="384"/>
        <w:gridCol w:w="405"/>
        <w:gridCol w:w="366"/>
        <w:gridCol w:w="578"/>
        <w:gridCol w:w="1124"/>
        <w:gridCol w:w="2290"/>
        <w:gridCol w:w="232"/>
      </w:tblGrid>
      <w:tr w:rsidR="00224D89" w:rsidRPr="00224D89" w14:paraId="32CD314A" w14:textId="77777777" w:rsidTr="00F3523A">
        <w:trPr>
          <w:trHeight w:val="520"/>
        </w:trPr>
        <w:tc>
          <w:tcPr>
            <w:tcW w:w="755" w:type="pct"/>
            <w:gridSpan w:val="2"/>
            <w:tcBorders>
              <w:top w:val="dotted" w:sz="4" w:space="0" w:color="auto"/>
              <w:left w:val="dotted" w:sz="4" w:space="0" w:color="auto"/>
              <w:bottom w:val="single" w:sz="4" w:space="0" w:color="auto"/>
              <w:right w:val="dotted" w:sz="4" w:space="0" w:color="auto"/>
            </w:tcBorders>
            <w:shd w:val="clear" w:color="auto" w:fill="8EAADB" w:themeFill="accent1" w:themeFillTint="99"/>
          </w:tcPr>
          <w:p w14:paraId="4106689B" w14:textId="77777777" w:rsidR="00224D89" w:rsidRPr="00224D89" w:rsidRDefault="00224D89" w:rsidP="00984101">
            <w:pPr>
              <w:spacing w:line="276" w:lineRule="auto"/>
              <w:jc w:val="center"/>
              <w:rPr>
                <w:rFonts w:cstheme="minorHAnsi"/>
                <w:b/>
                <w:color w:val="FF0000"/>
                <w:sz w:val="18"/>
              </w:rPr>
            </w:pPr>
          </w:p>
        </w:tc>
        <w:tc>
          <w:tcPr>
            <w:tcW w:w="4245" w:type="pct"/>
            <w:gridSpan w:val="11"/>
            <w:tcBorders>
              <w:top w:val="dotted" w:sz="4" w:space="0" w:color="auto"/>
              <w:left w:val="dotted" w:sz="4" w:space="0" w:color="auto"/>
              <w:bottom w:val="single" w:sz="4" w:space="0" w:color="auto"/>
              <w:right w:val="dotted" w:sz="4" w:space="0" w:color="auto"/>
            </w:tcBorders>
            <w:shd w:val="clear" w:color="auto" w:fill="8EAADB" w:themeFill="accent1" w:themeFillTint="99"/>
            <w:vAlign w:val="center"/>
          </w:tcPr>
          <w:p w14:paraId="2DE7DB1A" w14:textId="7C3753AC" w:rsidR="00224D89" w:rsidRPr="00224D89" w:rsidRDefault="00224D89" w:rsidP="00984101">
            <w:pPr>
              <w:spacing w:line="276" w:lineRule="auto"/>
              <w:jc w:val="center"/>
              <w:rPr>
                <w:rFonts w:cstheme="minorHAnsi"/>
                <w:b/>
                <w:color w:val="FF0000"/>
                <w:sz w:val="20"/>
              </w:rPr>
            </w:pPr>
            <w:r w:rsidRPr="00224D89">
              <w:rPr>
                <w:rFonts w:cstheme="minorHAnsi"/>
                <w:b/>
                <w:color w:val="FF0000"/>
                <w:sz w:val="18"/>
              </w:rPr>
              <w:t xml:space="preserve">LISTA DE COMBROBACIÓNES PARA EL SUMINISTRO DE COMBUSTIBLES CONVENCIONALES DERIVADOS DEL PETRÓLEO Y BIOCARBURANTES S A BUQUES CON CAMIÓN </w:t>
            </w:r>
            <w:r w:rsidR="00E24FD4">
              <w:rPr>
                <w:rFonts w:cstheme="minorHAnsi"/>
                <w:b/>
                <w:color w:val="FF0000"/>
                <w:sz w:val="18"/>
              </w:rPr>
              <w:t xml:space="preserve">CISTERNA </w:t>
            </w:r>
            <w:r w:rsidRPr="00224D89">
              <w:rPr>
                <w:rFonts w:cstheme="minorHAnsi"/>
                <w:b/>
                <w:color w:val="FF0000"/>
                <w:sz w:val="18"/>
              </w:rPr>
              <w:t>O CONTENEDOR</w:t>
            </w:r>
          </w:p>
        </w:tc>
      </w:tr>
      <w:tr w:rsidR="00224D89" w:rsidRPr="00307C3E" w14:paraId="2F268C8F" w14:textId="77777777" w:rsidTr="00F3523A">
        <w:trPr>
          <w:trHeight w:val="329"/>
        </w:trPr>
        <w:tc>
          <w:tcPr>
            <w:tcW w:w="755" w:type="pct"/>
            <w:gridSpan w:val="2"/>
            <w:tcBorders>
              <w:top w:val="single" w:sz="4" w:space="0" w:color="auto"/>
              <w:left w:val="dotted" w:sz="4" w:space="0" w:color="auto"/>
              <w:right w:val="dotted" w:sz="4" w:space="0" w:color="auto"/>
            </w:tcBorders>
            <w:shd w:val="clear" w:color="auto" w:fill="B4C6E7" w:themeFill="accent1" w:themeFillTint="66"/>
          </w:tcPr>
          <w:p w14:paraId="04E8AA3F" w14:textId="77777777" w:rsidR="00224D89" w:rsidRPr="00224D89" w:rsidRDefault="00224D89" w:rsidP="00984101">
            <w:pPr>
              <w:spacing w:line="276" w:lineRule="auto"/>
              <w:jc w:val="center"/>
              <w:rPr>
                <w:rFonts w:cstheme="minorHAnsi"/>
                <w:b/>
                <w:color w:val="FF0000"/>
                <w:sz w:val="18"/>
              </w:rPr>
            </w:pPr>
          </w:p>
        </w:tc>
        <w:tc>
          <w:tcPr>
            <w:tcW w:w="4245" w:type="pct"/>
            <w:gridSpan w:val="11"/>
            <w:tcBorders>
              <w:top w:val="single" w:sz="4" w:space="0" w:color="auto"/>
              <w:left w:val="dotted" w:sz="4" w:space="0" w:color="auto"/>
              <w:right w:val="dotted" w:sz="4" w:space="0" w:color="auto"/>
            </w:tcBorders>
            <w:shd w:val="clear" w:color="auto" w:fill="B4C6E7" w:themeFill="accent1" w:themeFillTint="66"/>
            <w:vAlign w:val="center"/>
          </w:tcPr>
          <w:p w14:paraId="6CD7D580" w14:textId="77777777" w:rsidR="00224D89" w:rsidRPr="00224D89" w:rsidRDefault="00224D89" w:rsidP="00984101">
            <w:pPr>
              <w:spacing w:line="276" w:lineRule="auto"/>
              <w:jc w:val="center"/>
              <w:rPr>
                <w:rFonts w:cstheme="minorHAnsi"/>
                <w:b/>
                <w:i/>
                <w:color w:val="FF0000"/>
                <w:sz w:val="18"/>
                <w:lang w:val="en-US"/>
              </w:rPr>
            </w:pPr>
            <w:r w:rsidRPr="00224D89">
              <w:rPr>
                <w:rFonts w:cstheme="minorHAnsi"/>
                <w:b/>
                <w:i/>
                <w:color w:val="FF0000"/>
                <w:sz w:val="18"/>
                <w:lang w:val="en-US"/>
              </w:rPr>
              <w:t>CHECKLIST FOR CONVENTIONAL MARITIME DESTILLATE AND BIO FUELS BY TRUCK TO SHIP BUNKERING</w:t>
            </w:r>
          </w:p>
        </w:tc>
      </w:tr>
      <w:tr w:rsidR="00224D89" w:rsidRPr="00224D89" w14:paraId="400A076E" w14:textId="77777777" w:rsidTr="00F3523A">
        <w:trPr>
          <w:trHeight w:val="419"/>
        </w:trPr>
        <w:tc>
          <w:tcPr>
            <w:tcW w:w="1552" w:type="pct"/>
            <w:gridSpan w:val="4"/>
            <w:tcBorders>
              <w:left w:val="dotted" w:sz="4" w:space="0" w:color="auto"/>
              <w:bottom w:val="dotted" w:sz="4" w:space="0" w:color="auto"/>
            </w:tcBorders>
            <w:vAlign w:val="center"/>
          </w:tcPr>
          <w:p w14:paraId="74EB0391"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IMO:</w:t>
            </w:r>
          </w:p>
        </w:tc>
        <w:tc>
          <w:tcPr>
            <w:tcW w:w="648" w:type="pct"/>
            <w:gridSpan w:val="3"/>
            <w:tcBorders>
              <w:bottom w:val="dotted" w:sz="4" w:space="0" w:color="auto"/>
            </w:tcBorders>
          </w:tcPr>
          <w:p w14:paraId="76F4C5A9" w14:textId="77777777" w:rsidR="00224D89" w:rsidRPr="00224D89" w:rsidRDefault="00224D89" w:rsidP="00984101">
            <w:pPr>
              <w:spacing w:line="276" w:lineRule="auto"/>
              <w:jc w:val="right"/>
              <w:rPr>
                <w:rFonts w:cstheme="minorHAnsi"/>
                <w:color w:val="FF0000"/>
                <w:sz w:val="20"/>
              </w:rPr>
            </w:pPr>
          </w:p>
        </w:tc>
        <w:tc>
          <w:tcPr>
            <w:tcW w:w="2800" w:type="pct"/>
            <w:gridSpan w:val="6"/>
            <w:tcBorders>
              <w:bottom w:val="dotted" w:sz="4" w:space="0" w:color="auto"/>
              <w:right w:val="dotted" w:sz="4" w:space="0" w:color="auto"/>
            </w:tcBorders>
            <w:vAlign w:val="center"/>
          </w:tcPr>
          <w:p w14:paraId="274FEB7E" w14:textId="77777777" w:rsidR="00224D89" w:rsidRPr="00224D89" w:rsidRDefault="00224D89" w:rsidP="00984101">
            <w:pPr>
              <w:spacing w:line="276" w:lineRule="auto"/>
              <w:jc w:val="right"/>
              <w:rPr>
                <w:rFonts w:cstheme="minorHAnsi"/>
                <w:color w:val="FF0000"/>
                <w:sz w:val="20"/>
              </w:rPr>
            </w:pPr>
          </w:p>
        </w:tc>
      </w:tr>
      <w:tr w:rsidR="00224D89" w:rsidRPr="00224D89" w14:paraId="3291D569" w14:textId="77777777" w:rsidTr="00F3523A">
        <w:trPr>
          <w:trHeight w:val="283"/>
        </w:trPr>
        <w:tc>
          <w:tcPr>
            <w:tcW w:w="1552" w:type="pct"/>
            <w:gridSpan w:val="4"/>
            <w:tcBorders>
              <w:top w:val="dotted" w:sz="4" w:space="0" w:color="auto"/>
              <w:left w:val="dotted" w:sz="4" w:space="0" w:color="auto"/>
              <w:bottom w:val="dotted" w:sz="4" w:space="0" w:color="auto"/>
            </w:tcBorders>
            <w:vAlign w:val="center"/>
          </w:tcPr>
          <w:p w14:paraId="5BCBEBD0"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Nombre del buque / </w:t>
            </w:r>
            <w:r w:rsidRPr="00224D89">
              <w:rPr>
                <w:rFonts w:cstheme="minorHAnsi"/>
                <w:b/>
                <w:i/>
                <w:color w:val="FF0000"/>
                <w:sz w:val="20"/>
              </w:rPr>
              <w:t>Name of Vessel</w:t>
            </w:r>
            <w:r w:rsidRPr="00224D89">
              <w:rPr>
                <w:rFonts w:cstheme="minorHAnsi"/>
                <w:b/>
                <w:color w:val="FF0000"/>
                <w:sz w:val="20"/>
              </w:rPr>
              <w:t>:</w:t>
            </w:r>
          </w:p>
        </w:tc>
        <w:tc>
          <w:tcPr>
            <w:tcW w:w="648" w:type="pct"/>
            <w:gridSpan w:val="3"/>
            <w:tcBorders>
              <w:top w:val="dotted" w:sz="4" w:space="0" w:color="auto"/>
              <w:bottom w:val="dotted" w:sz="4" w:space="0" w:color="auto"/>
            </w:tcBorders>
          </w:tcPr>
          <w:p w14:paraId="39227722" w14:textId="77777777" w:rsidR="00224D89" w:rsidRPr="00224D89" w:rsidRDefault="00224D89" w:rsidP="00984101">
            <w:pPr>
              <w:spacing w:line="276" w:lineRule="auto"/>
              <w:jc w:val="right"/>
              <w:rPr>
                <w:rFonts w:cstheme="minorHAnsi"/>
                <w:color w:val="FF0000"/>
                <w:sz w:val="20"/>
              </w:rPr>
            </w:pPr>
          </w:p>
        </w:tc>
        <w:tc>
          <w:tcPr>
            <w:tcW w:w="2800" w:type="pct"/>
            <w:gridSpan w:val="6"/>
            <w:tcBorders>
              <w:top w:val="dotted" w:sz="4" w:space="0" w:color="auto"/>
              <w:bottom w:val="dotted" w:sz="4" w:space="0" w:color="auto"/>
              <w:right w:val="dotted" w:sz="4" w:space="0" w:color="auto"/>
            </w:tcBorders>
            <w:vAlign w:val="center"/>
          </w:tcPr>
          <w:p w14:paraId="7A4134C1" w14:textId="77777777" w:rsidR="00224D89" w:rsidRPr="00224D89" w:rsidRDefault="00224D89" w:rsidP="00984101">
            <w:pPr>
              <w:spacing w:line="276" w:lineRule="auto"/>
              <w:jc w:val="right"/>
              <w:rPr>
                <w:rFonts w:cstheme="minorHAnsi"/>
                <w:color w:val="FF0000"/>
                <w:sz w:val="20"/>
              </w:rPr>
            </w:pPr>
          </w:p>
        </w:tc>
      </w:tr>
      <w:tr w:rsidR="00224D89" w:rsidRPr="00224D89" w14:paraId="24D57D33" w14:textId="77777777" w:rsidTr="00F3523A">
        <w:trPr>
          <w:trHeight w:val="283"/>
        </w:trPr>
        <w:tc>
          <w:tcPr>
            <w:tcW w:w="1552" w:type="pct"/>
            <w:gridSpan w:val="4"/>
            <w:tcBorders>
              <w:top w:val="dotted" w:sz="4" w:space="0" w:color="auto"/>
              <w:left w:val="dotted" w:sz="4" w:space="0" w:color="auto"/>
              <w:bottom w:val="dotted" w:sz="4" w:space="0" w:color="auto"/>
            </w:tcBorders>
            <w:vAlign w:val="center"/>
          </w:tcPr>
          <w:p w14:paraId="1FB4FC61"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Atraque / </w:t>
            </w:r>
            <w:r w:rsidRPr="00224D89">
              <w:rPr>
                <w:rFonts w:cstheme="minorHAnsi"/>
                <w:b/>
                <w:i/>
                <w:color w:val="FF0000"/>
                <w:sz w:val="20"/>
              </w:rPr>
              <w:t>Berth</w:t>
            </w:r>
            <w:r w:rsidRPr="00224D89">
              <w:rPr>
                <w:rFonts w:cstheme="minorHAnsi"/>
                <w:b/>
                <w:color w:val="FF0000"/>
                <w:sz w:val="20"/>
              </w:rPr>
              <w:t>:</w:t>
            </w:r>
          </w:p>
        </w:tc>
        <w:tc>
          <w:tcPr>
            <w:tcW w:w="648" w:type="pct"/>
            <w:gridSpan w:val="3"/>
            <w:tcBorders>
              <w:top w:val="dotted" w:sz="4" w:space="0" w:color="auto"/>
              <w:bottom w:val="dotted" w:sz="4" w:space="0" w:color="auto"/>
            </w:tcBorders>
          </w:tcPr>
          <w:p w14:paraId="7D42E9E7" w14:textId="77777777" w:rsidR="00224D89" w:rsidRPr="00224D89" w:rsidRDefault="00224D89" w:rsidP="00984101">
            <w:pPr>
              <w:spacing w:line="276" w:lineRule="auto"/>
              <w:rPr>
                <w:rFonts w:cstheme="minorHAnsi"/>
                <w:color w:val="FF0000"/>
                <w:sz w:val="20"/>
              </w:rPr>
            </w:pPr>
          </w:p>
        </w:tc>
        <w:tc>
          <w:tcPr>
            <w:tcW w:w="2800" w:type="pct"/>
            <w:gridSpan w:val="6"/>
            <w:tcBorders>
              <w:top w:val="dotted" w:sz="4" w:space="0" w:color="auto"/>
              <w:bottom w:val="dotted" w:sz="4" w:space="0" w:color="auto"/>
              <w:right w:val="dotted" w:sz="4" w:space="0" w:color="auto"/>
            </w:tcBorders>
            <w:vAlign w:val="center"/>
          </w:tcPr>
          <w:p w14:paraId="0B144CDD" w14:textId="77777777" w:rsidR="00224D89" w:rsidRPr="00224D89" w:rsidRDefault="00224D89" w:rsidP="00984101">
            <w:pPr>
              <w:spacing w:line="276" w:lineRule="auto"/>
              <w:rPr>
                <w:rFonts w:cstheme="minorHAnsi"/>
                <w:color w:val="FF0000"/>
                <w:sz w:val="20"/>
              </w:rPr>
            </w:pPr>
          </w:p>
        </w:tc>
      </w:tr>
      <w:tr w:rsidR="00224D89" w:rsidRPr="00224D89" w14:paraId="4909ADE9" w14:textId="77777777" w:rsidTr="00F3523A">
        <w:trPr>
          <w:trHeight w:val="283"/>
        </w:trPr>
        <w:tc>
          <w:tcPr>
            <w:tcW w:w="1552" w:type="pct"/>
            <w:gridSpan w:val="4"/>
            <w:tcBorders>
              <w:top w:val="dotted" w:sz="4" w:space="0" w:color="auto"/>
              <w:left w:val="dotted" w:sz="4" w:space="0" w:color="auto"/>
              <w:bottom w:val="dotted" w:sz="4" w:space="0" w:color="auto"/>
            </w:tcBorders>
            <w:vAlign w:val="center"/>
          </w:tcPr>
          <w:p w14:paraId="2D30C8DF"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Hora inicio / </w:t>
            </w:r>
            <w:r w:rsidRPr="00224D89">
              <w:rPr>
                <w:rFonts w:cstheme="minorHAnsi"/>
                <w:b/>
                <w:i/>
                <w:color w:val="FF0000"/>
                <w:sz w:val="20"/>
              </w:rPr>
              <w:t>Initial time</w:t>
            </w:r>
            <w:r w:rsidRPr="00224D89">
              <w:rPr>
                <w:rFonts w:cstheme="minorHAnsi"/>
                <w:b/>
                <w:color w:val="FF0000"/>
                <w:sz w:val="20"/>
              </w:rPr>
              <w:t>:</w:t>
            </w:r>
          </w:p>
        </w:tc>
        <w:tc>
          <w:tcPr>
            <w:tcW w:w="648" w:type="pct"/>
            <w:gridSpan w:val="3"/>
            <w:tcBorders>
              <w:top w:val="dotted" w:sz="4" w:space="0" w:color="auto"/>
              <w:bottom w:val="dotted" w:sz="4" w:space="0" w:color="auto"/>
            </w:tcBorders>
          </w:tcPr>
          <w:p w14:paraId="4396E775" w14:textId="77777777" w:rsidR="00224D89" w:rsidRPr="00224D89" w:rsidRDefault="00224D89" w:rsidP="00984101">
            <w:pPr>
              <w:spacing w:line="276" w:lineRule="auto"/>
              <w:rPr>
                <w:rFonts w:cstheme="minorHAnsi"/>
                <w:color w:val="FF0000"/>
                <w:sz w:val="20"/>
              </w:rPr>
            </w:pPr>
          </w:p>
        </w:tc>
        <w:tc>
          <w:tcPr>
            <w:tcW w:w="2800" w:type="pct"/>
            <w:gridSpan w:val="6"/>
            <w:tcBorders>
              <w:top w:val="dotted" w:sz="4" w:space="0" w:color="auto"/>
              <w:bottom w:val="dotted" w:sz="4" w:space="0" w:color="auto"/>
              <w:right w:val="dotted" w:sz="4" w:space="0" w:color="auto"/>
            </w:tcBorders>
            <w:vAlign w:val="center"/>
          </w:tcPr>
          <w:p w14:paraId="0F3A422F" w14:textId="77777777" w:rsidR="00224D89" w:rsidRPr="00224D89" w:rsidRDefault="00224D89" w:rsidP="00984101">
            <w:pPr>
              <w:spacing w:line="276" w:lineRule="auto"/>
              <w:rPr>
                <w:rFonts w:cstheme="minorHAnsi"/>
                <w:color w:val="FF0000"/>
                <w:sz w:val="20"/>
              </w:rPr>
            </w:pPr>
          </w:p>
        </w:tc>
      </w:tr>
      <w:tr w:rsidR="00224D89" w:rsidRPr="00224D89" w14:paraId="0D6D3E6B" w14:textId="77777777" w:rsidTr="00F3523A">
        <w:trPr>
          <w:trHeight w:val="283"/>
        </w:trPr>
        <w:tc>
          <w:tcPr>
            <w:tcW w:w="1552" w:type="pct"/>
            <w:gridSpan w:val="4"/>
            <w:tcBorders>
              <w:top w:val="dotted" w:sz="4" w:space="0" w:color="auto"/>
              <w:left w:val="dotted" w:sz="4" w:space="0" w:color="auto"/>
              <w:bottom w:val="dotted" w:sz="4" w:space="0" w:color="auto"/>
            </w:tcBorders>
            <w:vAlign w:val="center"/>
          </w:tcPr>
          <w:p w14:paraId="13619D43"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Hora fin / </w:t>
            </w:r>
            <w:r w:rsidRPr="00224D89">
              <w:rPr>
                <w:rFonts w:cstheme="minorHAnsi"/>
                <w:b/>
                <w:i/>
                <w:color w:val="FF0000"/>
                <w:sz w:val="20"/>
              </w:rPr>
              <w:t>Ending time</w:t>
            </w:r>
            <w:r w:rsidRPr="00224D89">
              <w:rPr>
                <w:rFonts w:cstheme="minorHAnsi"/>
                <w:b/>
                <w:color w:val="FF0000"/>
                <w:sz w:val="20"/>
              </w:rPr>
              <w:t>:</w:t>
            </w:r>
          </w:p>
        </w:tc>
        <w:tc>
          <w:tcPr>
            <w:tcW w:w="648" w:type="pct"/>
            <w:gridSpan w:val="3"/>
            <w:tcBorders>
              <w:top w:val="dotted" w:sz="4" w:space="0" w:color="auto"/>
              <w:bottom w:val="dotted" w:sz="4" w:space="0" w:color="auto"/>
            </w:tcBorders>
          </w:tcPr>
          <w:p w14:paraId="22DAD01C" w14:textId="77777777" w:rsidR="00224D89" w:rsidRPr="00224D89" w:rsidRDefault="00224D89" w:rsidP="00984101">
            <w:pPr>
              <w:spacing w:line="276" w:lineRule="auto"/>
              <w:rPr>
                <w:rFonts w:cstheme="minorHAnsi"/>
                <w:color w:val="FF0000"/>
                <w:sz w:val="20"/>
              </w:rPr>
            </w:pPr>
          </w:p>
        </w:tc>
        <w:tc>
          <w:tcPr>
            <w:tcW w:w="2800" w:type="pct"/>
            <w:gridSpan w:val="6"/>
            <w:tcBorders>
              <w:top w:val="dotted" w:sz="4" w:space="0" w:color="auto"/>
              <w:bottom w:val="dotted" w:sz="4" w:space="0" w:color="auto"/>
              <w:right w:val="dotted" w:sz="4" w:space="0" w:color="auto"/>
            </w:tcBorders>
            <w:vAlign w:val="center"/>
          </w:tcPr>
          <w:p w14:paraId="3F6E8190" w14:textId="77777777" w:rsidR="00224D89" w:rsidRPr="00224D89" w:rsidRDefault="00224D89" w:rsidP="00984101">
            <w:pPr>
              <w:spacing w:line="276" w:lineRule="auto"/>
              <w:rPr>
                <w:rFonts w:cstheme="minorHAnsi"/>
                <w:color w:val="FF0000"/>
                <w:sz w:val="20"/>
              </w:rPr>
            </w:pPr>
          </w:p>
        </w:tc>
      </w:tr>
      <w:tr w:rsidR="00224D89" w:rsidRPr="00224D89" w14:paraId="495C55CF" w14:textId="77777777" w:rsidTr="00F3523A">
        <w:trPr>
          <w:trHeight w:val="283"/>
        </w:trPr>
        <w:tc>
          <w:tcPr>
            <w:tcW w:w="1552" w:type="pct"/>
            <w:gridSpan w:val="4"/>
            <w:tcBorders>
              <w:top w:val="dotted" w:sz="4" w:space="0" w:color="auto"/>
              <w:left w:val="dotted" w:sz="4" w:space="0" w:color="auto"/>
              <w:bottom w:val="dotted" w:sz="4" w:space="0" w:color="auto"/>
            </w:tcBorders>
            <w:vAlign w:val="center"/>
          </w:tcPr>
          <w:p w14:paraId="33003ED4"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Comercializador / </w:t>
            </w:r>
            <w:r w:rsidRPr="00224D89">
              <w:rPr>
                <w:rFonts w:cstheme="minorHAnsi"/>
                <w:b/>
                <w:i/>
                <w:color w:val="FF0000"/>
                <w:sz w:val="20"/>
              </w:rPr>
              <w:t>Supplier</w:t>
            </w:r>
            <w:r w:rsidRPr="00224D89">
              <w:rPr>
                <w:rFonts w:cstheme="minorHAnsi"/>
                <w:b/>
                <w:color w:val="FF0000"/>
                <w:sz w:val="20"/>
              </w:rPr>
              <w:t>:</w:t>
            </w:r>
          </w:p>
        </w:tc>
        <w:tc>
          <w:tcPr>
            <w:tcW w:w="648" w:type="pct"/>
            <w:gridSpan w:val="3"/>
            <w:tcBorders>
              <w:top w:val="dotted" w:sz="4" w:space="0" w:color="auto"/>
              <w:bottom w:val="dotted" w:sz="4" w:space="0" w:color="auto"/>
            </w:tcBorders>
          </w:tcPr>
          <w:p w14:paraId="2B770815" w14:textId="77777777" w:rsidR="00224D89" w:rsidRPr="00224D89" w:rsidRDefault="00224D89" w:rsidP="00984101">
            <w:pPr>
              <w:spacing w:line="276" w:lineRule="auto"/>
              <w:rPr>
                <w:rFonts w:cstheme="minorHAnsi"/>
                <w:color w:val="FF0000"/>
                <w:sz w:val="20"/>
              </w:rPr>
            </w:pPr>
          </w:p>
        </w:tc>
        <w:tc>
          <w:tcPr>
            <w:tcW w:w="2800" w:type="pct"/>
            <w:gridSpan w:val="6"/>
            <w:tcBorders>
              <w:top w:val="dotted" w:sz="4" w:space="0" w:color="auto"/>
              <w:bottom w:val="dotted" w:sz="4" w:space="0" w:color="auto"/>
              <w:right w:val="dotted" w:sz="4" w:space="0" w:color="auto"/>
            </w:tcBorders>
            <w:vAlign w:val="center"/>
          </w:tcPr>
          <w:p w14:paraId="107DE8E5" w14:textId="77777777" w:rsidR="00224D89" w:rsidRPr="00224D89" w:rsidRDefault="00224D89" w:rsidP="00984101">
            <w:pPr>
              <w:spacing w:line="276" w:lineRule="auto"/>
              <w:rPr>
                <w:rFonts w:cstheme="minorHAnsi"/>
                <w:color w:val="FF0000"/>
                <w:sz w:val="20"/>
              </w:rPr>
            </w:pPr>
          </w:p>
        </w:tc>
      </w:tr>
      <w:tr w:rsidR="00224D89" w:rsidRPr="00224D89" w14:paraId="282F8BC1"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trPr>
        <w:tc>
          <w:tcPr>
            <w:tcW w:w="755" w:type="pct"/>
            <w:gridSpan w:val="2"/>
            <w:tcBorders>
              <w:top w:val="dotted" w:sz="4" w:space="0" w:color="auto"/>
              <w:left w:val="dotted" w:sz="4" w:space="0" w:color="auto"/>
              <w:bottom w:val="dotted" w:sz="4" w:space="0" w:color="auto"/>
              <w:right w:val="dotted" w:sz="4" w:space="0" w:color="auto"/>
            </w:tcBorders>
            <w:shd w:val="clear" w:color="auto" w:fill="8EAADB" w:themeFill="accent1" w:themeFillTint="99"/>
          </w:tcPr>
          <w:p w14:paraId="7654BE03" w14:textId="77777777" w:rsidR="00224D89" w:rsidRPr="00224D89" w:rsidRDefault="00224D89" w:rsidP="00984101">
            <w:pPr>
              <w:spacing w:line="276" w:lineRule="auto"/>
              <w:jc w:val="right"/>
              <w:rPr>
                <w:rFonts w:cstheme="minorHAnsi"/>
                <w:color w:val="FF0000"/>
                <w:sz w:val="20"/>
              </w:rPr>
            </w:pPr>
          </w:p>
        </w:tc>
        <w:tc>
          <w:tcPr>
            <w:tcW w:w="4245" w:type="pct"/>
            <w:gridSpan w:val="11"/>
            <w:tcBorders>
              <w:top w:val="dotted" w:sz="4" w:space="0" w:color="auto"/>
              <w:left w:val="dotted" w:sz="4" w:space="0" w:color="auto"/>
              <w:bottom w:val="dotted" w:sz="4" w:space="0" w:color="auto"/>
              <w:right w:val="dotted" w:sz="4" w:space="0" w:color="auto"/>
            </w:tcBorders>
            <w:shd w:val="clear" w:color="auto" w:fill="8EAADB" w:themeFill="accent1" w:themeFillTint="99"/>
            <w:vAlign w:val="center"/>
          </w:tcPr>
          <w:p w14:paraId="2C0A74CC" w14:textId="77777777" w:rsidR="00224D89" w:rsidRPr="00224D89" w:rsidRDefault="00224D89" w:rsidP="00984101">
            <w:pPr>
              <w:spacing w:line="276" w:lineRule="auto"/>
              <w:jc w:val="right"/>
              <w:rPr>
                <w:rFonts w:cstheme="minorHAnsi"/>
                <w:color w:val="FF0000"/>
                <w:sz w:val="20"/>
              </w:rPr>
            </w:pPr>
          </w:p>
        </w:tc>
      </w:tr>
      <w:tr w:rsidR="00224D89" w:rsidRPr="00224D89" w14:paraId="3E227E54"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1985" w:type="pct"/>
            <w:gridSpan w:val="6"/>
            <w:tcBorders>
              <w:top w:val="dotted" w:sz="4" w:space="0" w:color="auto"/>
              <w:left w:val="dotted" w:sz="4" w:space="0" w:color="auto"/>
              <w:bottom w:val="dotted" w:sz="4" w:space="0" w:color="auto"/>
              <w:right w:val="dotted" w:sz="4" w:space="0" w:color="auto"/>
            </w:tcBorders>
            <w:vAlign w:val="center"/>
          </w:tcPr>
          <w:p w14:paraId="43113631" w14:textId="77777777" w:rsidR="00224D89" w:rsidRPr="00224D89" w:rsidRDefault="00224D89" w:rsidP="00984101">
            <w:pPr>
              <w:spacing w:line="276" w:lineRule="auto"/>
              <w:jc w:val="right"/>
              <w:rPr>
                <w:rFonts w:cstheme="minorHAnsi"/>
                <w:color w:val="FF0000"/>
                <w:sz w:val="20"/>
              </w:rPr>
            </w:pP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0658CFCB" w14:textId="77777777" w:rsidR="00224D89" w:rsidRPr="00224D89" w:rsidRDefault="00224D89" w:rsidP="00984101">
            <w:pPr>
              <w:spacing w:line="276" w:lineRule="auto"/>
              <w:jc w:val="center"/>
              <w:rPr>
                <w:rFonts w:cstheme="minorHAnsi"/>
                <w:b/>
                <w:color w:val="FF0000"/>
                <w:sz w:val="20"/>
              </w:rPr>
            </w:pPr>
            <w:r w:rsidRPr="00224D89">
              <w:rPr>
                <w:rFonts w:cstheme="minorHAnsi"/>
                <w:b/>
                <w:color w:val="FF0000"/>
                <w:sz w:val="20"/>
              </w:rPr>
              <w:t>Buque / Vessel</w:t>
            </w: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182857FE" w14:textId="77777777" w:rsidR="00224D89" w:rsidRPr="00224D89" w:rsidRDefault="00224D89" w:rsidP="00984101">
            <w:pPr>
              <w:spacing w:line="276" w:lineRule="auto"/>
              <w:jc w:val="center"/>
              <w:rPr>
                <w:rFonts w:cstheme="minorHAnsi"/>
                <w:b/>
                <w:color w:val="FF0000"/>
                <w:sz w:val="20"/>
              </w:rPr>
            </w:pPr>
            <w:r w:rsidRPr="00224D89">
              <w:rPr>
                <w:rFonts w:cstheme="minorHAnsi"/>
                <w:b/>
                <w:color w:val="FF0000"/>
                <w:sz w:val="20"/>
              </w:rPr>
              <w:t>Cisterna / Truck</w:t>
            </w:r>
          </w:p>
        </w:tc>
        <w:tc>
          <w:tcPr>
            <w:tcW w:w="630" w:type="pct"/>
            <w:tcBorders>
              <w:top w:val="dotted" w:sz="4" w:space="0" w:color="auto"/>
              <w:left w:val="dotted" w:sz="4" w:space="0" w:color="auto"/>
              <w:bottom w:val="dotted" w:sz="4" w:space="0" w:color="auto"/>
              <w:right w:val="dotted" w:sz="4" w:space="0" w:color="auto"/>
            </w:tcBorders>
            <w:vAlign w:val="center"/>
          </w:tcPr>
          <w:p w14:paraId="5EC47C6B" w14:textId="77777777" w:rsidR="00224D89" w:rsidRPr="00224D89" w:rsidRDefault="00224D89" w:rsidP="00984101">
            <w:pPr>
              <w:spacing w:line="276" w:lineRule="auto"/>
              <w:jc w:val="center"/>
              <w:rPr>
                <w:rFonts w:cstheme="minorHAnsi"/>
                <w:b/>
                <w:color w:val="FF0000"/>
                <w:sz w:val="20"/>
              </w:rPr>
            </w:pPr>
            <w:r w:rsidRPr="00224D89">
              <w:rPr>
                <w:rFonts w:cstheme="minorHAnsi"/>
                <w:b/>
                <w:color w:val="FF0000"/>
                <w:sz w:val="18"/>
              </w:rPr>
              <w:t>Código /</w:t>
            </w:r>
            <w:r w:rsidRPr="00224D89">
              <w:rPr>
                <w:rFonts w:cstheme="minorHAnsi"/>
                <w:b/>
                <w:i/>
                <w:color w:val="FF0000"/>
                <w:sz w:val="18"/>
              </w:rPr>
              <w:t>Code</w:t>
            </w: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32E60A36" w14:textId="77777777" w:rsidR="00224D89" w:rsidRPr="00224D89" w:rsidRDefault="00224D89" w:rsidP="00984101">
            <w:pPr>
              <w:spacing w:line="276" w:lineRule="auto"/>
              <w:jc w:val="center"/>
              <w:rPr>
                <w:rFonts w:cstheme="minorHAnsi"/>
                <w:b/>
                <w:color w:val="FF0000"/>
                <w:sz w:val="20"/>
              </w:rPr>
            </w:pPr>
            <w:r w:rsidRPr="00224D89">
              <w:rPr>
                <w:rFonts w:cstheme="minorHAnsi"/>
                <w:b/>
                <w:color w:val="FF0000"/>
                <w:sz w:val="20"/>
              </w:rPr>
              <w:t>Observaciones / Remarks</w:t>
            </w:r>
          </w:p>
        </w:tc>
      </w:tr>
      <w:tr w:rsidR="00224D89" w:rsidRPr="00224D89" w14:paraId="5B61EF22"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1985" w:type="pct"/>
            <w:gridSpan w:val="6"/>
            <w:tcBorders>
              <w:top w:val="dotted" w:sz="4" w:space="0" w:color="auto"/>
              <w:left w:val="dotted" w:sz="4" w:space="0" w:color="auto"/>
              <w:bottom w:val="dotted" w:sz="4" w:space="0" w:color="auto"/>
              <w:right w:val="dotted" w:sz="4" w:space="0" w:color="auto"/>
            </w:tcBorders>
            <w:vAlign w:val="center"/>
          </w:tcPr>
          <w:p w14:paraId="4C5525A5"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Está el buque amarrado con seguridad.</w:t>
            </w:r>
          </w:p>
          <w:p w14:paraId="79920F91"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Is the Ship safely moored.</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736C2BB4" w14:textId="77777777" w:rsidR="00224D89" w:rsidRPr="00224D89" w:rsidRDefault="00224D89" w:rsidP="00984101">
            <w:pPr>
              <w:spacing w:line="276" w:lineRule="auto"/>
              <w:jc w:val="right"/>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17D58650" w14:textId="77777777" w:rsidR="00224D89" w:rsidRPr="00224D89" w:rsidRDefault="00224D89" w:rsidP="00984101">
            <w:pPr>
              <w:spacing w:line="276" w:lineRule="auto"/>
              <w:jc w:val="right"/>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vAlign w:val="center"/>
          </w:tcPr>
          <w:p w14:paraId="758E7085" w14:textId="77777777" w:rsidR="00224D89" w:rsidRPr="00224D89" w:rsidRDefault="00224D89" w:rsidP="00984101">
            <w:pPr>
              <w:spacing w:line="276" w:lineRule="auto"/>
              <w:jc w:val="right"/>
              <w:rPr>
                <w:rFonts w:cstheme="minorHAnsi"/>
                <w:color w:val="FF0000"/>
                <w:sz w:val="20"/>
                <w:lang w:val="en-US"/>
              </w:rPr>
            </w:pPr>
            <w:r w:rsidRPr="00224D89">
              <w:rPr>
                <w:rFonts w:cstheme="minorHAnsi"/>
                <w:color w:val="FF0000"/>
                <w:sz w:val="20"/>
                <w:lang w:val="en-US"/>
              </w:rPr>
              <w:t>R</w:t>
            </w: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747F86C3" w14:textId="77777777" w:rsidR="00224D89" w:rsidRPr="00224D89" w:rsidRDefault="00224D89" w:rsidP="00984101">
            <w:pPr>
              <w:spacing w:line="276" w:lineRule="auto"/>
              <w:jc w:val="right"/>
              <w:rPr>
                <w:rFonts w:cstheme="minorHAnsi"/>
                <w:color w:val="FF0000"/>
                <w:sz w:val="20"/>
                <w:lang w:val="en-US"/>
              </w:rPr>
            </w:pPr>
          </w:p>
        </w:tc>
      </w:tr>
      <w:tr w:rsidR="00224D89" w:rsidRPr="00307C3E" w14:paraId="00C28A5D"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1985" w:type="pct"/>
            <w:gridSpan w:val="6"/>
            <w:tcBorders>
              <w:top w:val="dotted" w:sz="4" w:space="0" w:color="auto"/>
              <w:left w:val="dotted" w:sz="4" w:space="0" w:color="auto"/>
              <w:bottom w:val="dotted" w:sz="4" w:space="0" w:color="auto"/>
              <w:right w:val="dotted" w:sz="4" w:space="0" w:color="auto"/>
            </w:tcBorders>
            <w:vAlign w:val="center"/>
          </w:tcPr>
          <w:p w14:paraId="571FD4C6" w14:textId="77777777" w:rsidR="00224D89" w:rsidRPr="00224D89" w:rsidRDefault="00224D89" w:rsidP="00984101">
            <w:pPr>
              <w:autoSpaceDE w:val="0"/>
              <w:autoSpaceDN w:val="0"/>
              <w:adjustRightInd w:val="0"/>
              <w:spacing w:line="276" w:lineRule="auto"/>
              <w:ind w:left="22"/>
              <w:rPr>
                <w:rFonts w:cstheme="minorHAnsi"/>
                <w:color w:val="FF0000"/>
                <w:sz w:val="16"/>
                <w:szCs w:val="16"/>
              </w:rPr>
            </w:pPr>
            <w:r w:rsidRPr="00224D89">
              <w:rPr>
                <w:rFonts w:cstheme="minorHAnsi"/>
                <w:color w:val="FF0000"/>
                <w:sz w:val="16"/>
                <w:szCs w:val="16"/>
              </w:rPr>
              <w:t>El clima actual y las condiciones de las olas están dentro de los límites acordados.</w:t>
            </w:r>
          </w:p>
          <w:p w14:paraId="7B329F92" w14:textId="77777777" w:rsidR="00224D89" w:rsidRPr="00224D89" w:rsidRDefault="00224D89" w:rsidP="00984101">
            <w:pPr>
              <w:autoSpaceDE w:val="0"/>
              <w:autoSpaceDN w:val="0"/>
              <w:adjustRightInd w:val="0"/>
              <w:spacing w:line="276" w:lineRule="auto"/>
              <w:rPr>
                <w:rFonts w:cstheme="minorHAnsi"/>
                <w:i/>
                <w:color w:val="FF0000"/>
                <w:sz w:val="16"/>
                <w:szCs w:val="16"/>
                <w:lang w:val="en-GB"/>
              </w:rPr>
            </w:pPr>
            <w:r w:rsidRPr="00224D89">
              <w:rPr>
                <w:rFonts w:cstheme="minorHAnsi"/>
                <w:i/>
                <w:color w:val="FF0000"/>
                <w:sz w:val="16"/>
                <w:szCs w:val="16"/>
                <w:lang w:val="en-US"/>
              </w:rPr>
              <w:t>Present weather and wave conditions are within the agreed limits.</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6020969A" w14:textId="77777777" w:rsidR="00224D89" w:rsidRPr="00224D89" w:rsidRDefault="00224D89" w:rsidP="00984101">
            <w:pPr>
              <w:spacing w:line="276" w:lineRule="auto"/>
              <w:jc w:val="right"/>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5D3E87CE" w14:textId="77777777" w:rsidR="00224D89" w:rsidRPr="00224D89" w:rsidRDefault="00224D89" w:rsidP="00984101">
            <w:pPr>
              <w:spacing w:line="276" w:lineRule="auto"/>
              <w:jc w:val="right"/>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tcPr>
          <w:p w14:paraId="42ECDF53" w14:textId="77777777" w:rsidR="00224D89" w:rsidRPr="00224D89" w:rsidRDefault="00224D89" w:rsidP="00984101">
            <w:pPr>
              <w:spacing w:line="276" w:lineRule="auto"/>
              <w:jc w:val="right"/>
              <w:rPr>
                <w:rFonts w:cstheme="minorHAnsi"/>
                <w:color w:val="FF0000"/>
                <w:sz w:val="20"/>
                <w:lang w:val="en-US"/>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144045CD" w14:textId="77777777" w:rsidR="00224D89" w:rsidRPr="00224D89" w:rsidRDefault="00224D89" w:rsidP="00984101">
            <w:pPr>
              <w:spacing w:line="276" w:lineRule="auto"/>
              <w:jc w:val="right"/>
              <w:rPr>
                <w:rFonts w:cstheme="minorHAnsi"/>
                <w:color w:val="FF0000"/>
                <w:sz w:val="20"/>
                <w:lang w:val="en-US"/>
              </w:rPr>
            </w:pPr>
          </w:p>
        </w:tc>
      </w:tr>
      <w:tr w:rsidR="00224D89" w:rsidRPr="00307C3E" w14:paraId="335074EC"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9"/>
        </w:trPr>
        <w:tc>
          <w:tcPr>
            <w:tcW w:w="1985" w:type="pct"/>
            <w:gridSpan w:val="6"/>
            <w:tcBorders>
              <w:top w:val="dotted" w:sz="4" w:space="0" w:color="auto"/>
              <w:left w:val="dotted" w:sz="4" w:space="0" w:color="auto"/>
              <w:bottom w:val="dotted" w:sz="4" w:space="0" w:color="auto"/>
              <w:right w:val="dotted" w:sz="4" w:space="0" w:color="auto"/>
            </w:tcBorders>
            <w:vAlign w:val="center"/>
          </w:tcPr>
          <w:p w14:paraId="4242D0CD"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 comprobado los elementos de comunicación entre todo el personal que va a intervenir en la operación de suministro, tanto del buque como del suministrador.</w:t>
            </w:r>
          </w:p>
          <w:p w14:paraId="18511919"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It has been proven elements of communication between all personnel will intervene in the supply operation, both the ship and the supplier.</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7A3CA41A"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0370795A"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tcPr>
          <w:p w14:paraId="0CEC2792" w14:textId="77777777" w:rsidR="00224D89" w:rsidRPr="00224D89" w:rsidRDefault="00224D89" w:rsidP="00984101">
            <w:pPr>
              <w:spacing w:line="276" w:lineRule="auto"/>
              <w:rPr>
                <w:rFonts w:cstheme="minorHAnsi"/>
                <w:color w:val="FF0000"/>
                <w:sz w:val="20"/>
                <w:lang w:val="en-US"/>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5AB6D684" w14:textId="77777777" w:rsidR="00224D89" w:rsidRPr="00224D89" w:rsidRDefault="00224D89" w:rsidP="00984101">
            <w:pPr>
              <w:spacing w:line="276" w:lineRule="auto"/>
              <w:rPr>
                <w:rFonts w:cstheme="minorHAnsi"/>
                <w:color w:val="FF0000"/>
                <w:sz w:val="20"/>
                <w:lang w:val="en-US"/>
              </w:rPr>
            </w:pPr>
          </w:p>
        </w:tc>
      </w:tr>
      <w:tr w:rsidR="00224D89" w:rsidRPr="00307C3E" w14:paraId="74DC2A5F"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985" w:type="pct"/>
            <w:gridSpan w:val="6"/>
            <w:tcBorders>
              <w:top w:val="dotted" w:sz="4" w:space="0" w:color="auto"/>
              <w:left w:val="dotted" w:sz="4" w:space="0" w:color="auto"/>
              <w:bottom w:val="dotted" w:sz="4" w:space="0" w:color="auto"/>
              <w:right w:val="dotted" w:sz="4" w:space="0" w:color="auto"/>
            </w:tcBorders>
            <w:vAlign w:val="center"/>
          </w:tcPr>
          <w:p w14:paraId="30A25BF3"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 verificado que los extintores tienen vigente su fecha de revisión.</w:t>
            </w:r>
          </w:p>
          <w:p w14:paraId="5FAE476D"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color w:val="FF0000"/>
                <w:sz w:val="16"/>
                <w:szCs w:val="16"/>
              </w:rPr>
              <w:t xml:space="preserve"> </w:t>
            </w:r>
            <w:r w:rsidRPr="00224D89">
              <w:rPr>
                <w:rFonts w:cstheme="minorHAnsi"/>
                <w:i/>
                <w:color w:val="FF0000"/>
                <w:sz w:val="16"/>
                <w:szCs w:val="16"/>
                <w:lang w:val="en-US"/>
              </w:rPr>
              <w:t>It has been verified that the fire extinguishers have current revision date.</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3BF70BBF"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0F8A6E7D"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tcPr>
          <w:p w14:paraId="4CBD6B8E" w14:textId="77777777" w:rsidR="00224D89" w:rsidRPr="00224D89" w:rsidRDefault="00224D89" w:rsidP="00984101">
            <w:pPr>
              <w:spacing w:line="276" w:lineRule="auto"/>
              <w:rPr>
                <w:rFonts w:cstheme="minorHAnsi"/>
                <w:color w:val="FF0000"/>
                <w:sz w:val="20"/>
                <w:lang w:val="en-US"/>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19D3FEA1" w14:textId="77777777" w:rsidR="00224D89" w:rsidRPr="00224D89" w:rsidRDefault="00224D89" w:rsidP="00984101">
            <w:pPr>
              <w:spacing w:line="276" w:lineRule="auto"/>
              <w:rPr>
                <w:rFonts w:cstheme="minorHAnsi"/>
                <w:color w:val="FF0000"/>
                <w:sz w:val="20"/>
                <w:lang w:val="en-US"/>
              </w:rPr>
            </w:pPr>
          </w:p>
        </w:tc>
      </w:tr>
      <w:tr w:rsidR="00224D89" w:rsidRPr="00307C3E" w14:paraId="6550B8CE"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1985" w:type="pct"/>
            <w:gridSpan w:val="6"/>
            <w:tcBorders>
              <w:top w:val="dotted" w:sz="4" w:space="0" w:color="auto"/>
              <w:left w:val="dotted" w:sz="4" w:space="0" w:color="auto"/>
              <w:bottom w:val="dotted" w:sz="4" w:space="0" w:color="auto"/>
              <w:right w:val="dotted" w:sz="4" w:space="0" w:color="auto"/>
            </w:tcBorders>
            <w:vAlign w:val="center"/>
          </w:tcPr>
          <w:p w14:paraId="3D526E15"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 xml:space="preserve">Se ha establecido un acuerdo sobre el procedimiento de parada en caso de emergencia. </w:t>
            </w:r>
          </w:p>
          <w:p w14:paraId="1E55E0F1"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Has an agreement been established for the procedure of stopping in case of emergency.</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5FA331B3"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12B68A0E"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tcPr>
          <w:p w14:paraId="7FDAEF62" w14:textId="77777777" w:rsidR="00224D89" w:rsidRPr="00224D89" w:rsidRDefault="00224D89" w:rsidP="00984101">
            <w:pPr>
              <w:spacing w:line="276" w:lineRule="auto"/>
              <w:rPr>
                <w:rFonts w:cstheme="minorHAnsi"/>
                <w:color w:val="FF0000"/>
                <w:sz w:val="20"/>
                <w:lang w:val="en-US"/>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0D1E7A91" w14:textId="77777777" w:rsidR="00224D89" w:rsidRPr="00224D89" w:rsidRDefault="00224D89" w:rsidP="00984101">
            <w:pPr>
              <w:spacing w:line="276" w:lineRule="auto"/>
              <w:rPr>
                <w:rFonts w:cstheme="minorHAnsi"/>
                <w:color w:val="FF0000"/>
                <w:sz w:val="20"/>
                <w:lang w:val="en-US"/>
              </w:rPr>
            </w:pPr>
          </w:p>
        </w:tc>
      </w:tr>
      <w:tr w:rsidR="00224D89" w:rsidRPr="00307C3E" w14:paraId="2B5BC724"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0"/>
        </w:trPr>
        <w:tc>
          <w:tcPr>
            <w:tcW w:w="1985" w:type="pct"/>
            <w:gridSpan w:val="6"/>
            <w:tcBorders>
              <w:top w:val="dotted" w:sz="4" w:space="0" w:color="auto"/>
              <w:left w:val="dotted" w:sz="4" w:space="0" w:color="auto"/>
              <w:bottom w:val="dotted" w:sz="4" w:space="0" w:color="auto"/>
              <w:right w:val="dotted" w:sz="4" w:space="0" w:color="auto"/>
            </w:tcBorders>
            <w:vAlign w:val="center"/>
          </w:tcPr>
          <w:p w14:paraId="64CEB683"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 manguera de suministro está debidamente sujeta, tiene la suficiente holgura para los posibles movimientos del buque, y la conexión con el buque está debidamente sellada.</w:t>
            </w:r>
          </w:p>
          <w:p w14:paraId="693CAD35"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 supply hose is properly secured, it has enough clearance for the possible movements of the ship and the connection to the vessel is properly sealed.</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57CDC07D"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0B5E6D61"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tcPr>
          <w:p w14:paraId="4096E047" w14:textId="77777777" w:rsidR="00224D89" w:rsidRPr="00224D89" w:rsidRDefault="00224D89" w:rsidP="00984101">
            <w:pPr>
              <w:spacing w:line="276" w:lineRule="auto"/>
              <w:rPr>
                <w:rFonts w:cstheme="minorHAnsi"/>
                <w:color w:val="FF0000"/>
                <w:sz w:val="20"/>
                <w:lang w:val="en-US"/>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7726ECEA" w14:textId="77777777" w:rsidR="00224D89" w:rsidRPr="00224D89" w:rsidRDefault="00224D89" w:rsidP="00984101">
            <w:pPr>
              <w:spacing w:line="276" w:lineRule="auto"/>
              <w:rPr>
                <w:rFonts w:cstheme="minorHAnsi"/>
                <w:color w:val="FF0000"/>
                <w:sz w:val="20"/>
                <w:lang w:val="en-US"/>
              </w:rPr>
            </w:pPr>
          </w:p>
        </w:tc>
      </w:tr>
      <w:tr w:rsidR="00224D89" w:rsidRPr="00224D89" w14:paraId="448D7550"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9"/>
        </w:trPr>
        <w:tc>
          <w:tcPr>
            <w:tcW w:w="1985" w:type="pct"/>
            <w:gridSpan w:val="6"/>
            <w:tcBorders>
              <w:top w:val="dotted" w:sz="4" w:space="0" w:color="auto"/>
              <w:left w:val="dotted" w:sz="4" w:space="0" w:color="auto"/>
              <w:bottom w:val="dotted" w:sz="4" w:space="0" w:color="auto"/>
              <w:right w:val="dotted" w:sz="4" w:space="0" w:color="auto"/>
            </w:tcBorders>
            <w:vAlign w:val="center"/>
          </w:tcPr>
          <w:p w14:paraId="7AF38CE9" w14:textId="77777777" w:rsidR="00224D89" w:rsidRPr="00224D89" w:rsidRDefault="00224D89" w:rsidP="00984101">
            <w:pPr>
              <w:autoSpaceDE w:val="0"/>
              <w:autoSpaceDN w:val="0"/>
              <w:adjustRightInd w:val="0"/>
              <w:spacing w:after="160" w:line="276" w:lineRule="auto"/>
              <w:rPr>
                <w:rFonts w:cstheme="minorHAnsi"/>
                <w:color w:val="FF0000"/>
                <w:sz w:val="16"/>
                <w:szCs w:val="16"/>
                <w:lang w:val="en-US"/>
              </w:rPr>
            </w:pPr>
            <w:r w:rsidRPr="00224D89">
              <w:rPr>
                <w:rFonts w:cstheme="minorHAnsi"/>
                <w:color w:val="FF0000"/>
                <w:sz w:val="16"/>
                <w:szCs w:val="16"/>
              </w:rPr>
              <w:t xml:space="preserve">Se han colocado los elementos adecuados de señalización, rodeando la zona de maniobra, camión cisterna y mangueras. </w:t>
            </w:r>
            <w:r w:rsidRPr="00224D89">
              <w:rPr>
                <w:rFonts w:cstheme="minorHAnsi"/>
                <w:color w:val="FF0000"/>
                <w:sz w:val="16"/>
                <w:szCs w:val="16"/>
                <w:lang w:val="en-US"/>
              </w:rPr>
              <w:t>Se ha limitado la circulación de personas.</w:t>
            </w:r>
          </w:p>
          <w:p w14:paraId="6C71C8DE"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lastRenderedPageBreak/>
              <w:t xml:space="preserve">Signal items and fences has been placed around maneuvering zone, truck and hoses. Foot and vehicle traffic have been restricted.  </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6433E129"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3551CD1E"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tcPr>
          <w:p w14:paraId="1E36CEF8" w14:textId="77777777" w:rsidR="00224D89" w:rsidRPr="00224D89" w:rsidRDefault="00224D89" w:rsidP="00984101">
            <w:pPr>
              <w:spacing w:line="276" w:lineRule="auto"/>
              <w:rPr>
                <w:rFonts w:cstheme="minorHAnsi"/>
                <w:color w:val="FF0000"/>
                <w:sz w:val="20"/>
                <w:lang w:val="en-US"/>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37AEB61E" w14:textId="77777777" w:rsidR="00224D89" w:rsidRPr="00224D89" w:rsidRDefault="00224D89" w:rsidP="00984101">
            <w:pPr>
              <w:spacing w:line="276" w:lineRule="auto"/>
              <w:rPr>
                <w:rFonts w:cstheme="minorHAnsi"/>
                <w:color w:val="FF0000"/>
                <w:sz w:val="20"/>
                <w:lang w:val="en-US"/>
              </w:rPr>
            </w:pPr>
          </w:p>
        </w:tc>
      </w:tr>
      <w:tr w:rsidR="00224D89" w:rsidRPr="00307C3E" w14:paraId="270F565D"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9"/>
        </w:trPr>
        <w:tc>
          <w:tcPr>
            <w:tcW w:w="1985" w:type="pct"/>
            <w:gridSpan w:val="6"/>
            <w:tcBorders>
              <w:top w:val="dotted" w:sz="4" w:space="0" w:color="auto"/>
              <w:left w:val="dotted" w:sz="4" w:space="0" w:color="auto"/>
              <w:bottom w:val="dotted" w:sz="4" w:space="0" w:color="auto"/>
              <w:right w:val="dotted" w:sz="4" w:space="0" w:color="auto"/>
            </w:tcBorders>
            <w:vAlign w:val="center"/>
          </w:tcPr>
          <w:p w14:paraId="01DA64CB" w14:textId="77777777" w:rsidR="00224D89" w:rsidRPr="00224D89" w:rsidRDefault="00224D89" w:rsidP="00984101">
            <w:pPr>
              <w:autoSpaceDE w:val="0"/>
              <w:autoSpaceDN w:val="0"/>
              <w:adjustRightInd w:val="0"/>
              <w:spacing w:line="276" w:lineRule="auto"/>
              <w:ind w:left="22"/>
              <w:rPr>
                <w:rFonts w:cstheme="minorHAnsi"/>
                <w:color w:val="FF0000"/>
                <w:sz w:val="16"/>
                <w:szCs w:val="16"/>
              </w:rPr>
            </w:pPr>
            <w:r w:rsidRPr="00224D89">
              <w:rPr>
                <w:rFonts w:cstheme="minorHAnsi"/>
                <w:color w:val="FF0000"/>
                <w:sz w:val="16"/>
                <w:szCs w:val="16"/>
              </w:rPr>
              <w:t>El barco y el camión pueden moverse por sus propios medios en una dirección segura y sin obstrucciones.</w:t>
            </w:r>
          </w:p>
          <w:p w14:paraId="32597459" w14:textId="77777777" w:rsidR="00224D89" w:rsidRPr="00224D89" w:rsidRDefault="00224D89" w:rsidP="00984101">
            <w:pPr>
              <w:autoSpaceDE w:val="0"/>
              <w:autoSpaceDN w:val="0"/>
              <w:adjustRightInd w:val="0"/>
              <w:spacing w:line="276" w:lineRule="auto"/>
              <w:rPr>
                <w:rFonts w:cstheme="minorHAnsi"/>
                <w:i/>
                <w:color w:val="FF0000"/>
                <w:sz w:val="16"/>
                <w:szCs w:val="16"/>
                <w:lang w:val="en-GB"/>
              </w:rPr>
            </w:pPr>
            <w:r w:rsidRPr="00224D89">
              <w:rPr>
                <w:rFonts w:cstheme="minorHAnsi"/>
                <w:i/>
                <w:color w:val="FF0000"/>
                <w:sz w:val="16"/>
                <w:szCs w:val="16"/>
                <w:lang w:val="en-US"/>
              </w:rPr>
              <w:t>The ship and truck are able to move under their own power in a safe and non-obstructed direction.</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2CD14171" w14:textId="77777777" w:rsidR="00224D89" w:rsidRPr="00224D89" w:rsidRDefault="00224D89" w:rsidP="00984101">
            <w:pPr>
              <w:spacing w:line="276" w:lineRule="auto"/>
              <w:rPr>
                <w:rFonts w:cstheme="minorHAnsi"/>
                <w:color w:val="FF0000"/>
                <w:sz w:val="20"/>
                <w:lang w:val="en-GB"/>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72C864FD" w14:textId="77777777" w:rsidR="00224D89" w:rsidRPr="00224D89" w:rsidRDefault="00224D89" w:rsidP="00984101">
            <w:pPr>
              <w:spacing w:line="276" w:lineRule="auto"/>
              <w:rPr>
                <w:rFonts w:cstheme="minorHAnsi"/>
                <w:color w:val="FF0000"/>
                <w:sz w:val="20"/>
                <w:lang w:val="en-GB"/>
              </w:rPr>
            </w:pPr>
          </w:p>
        </w:tc>
        <w:tc>
          <w:tcPr>
            <w:tcW w:w="630" w:type="pct"/>
            <w:tcBorders>
              <w:top w:val="dotted" w:sz="4" w:space="0" w:color="auto"/>
              <w:left w:val="dotted" w:sz="4" w:space="0" w:color="auto"/>
              <w:bottom w:val="dotted" w:sz="4" w:space="0" w:color="auto"/>
              <w:right w:val="dotted" w:sz="4" w:space="0" w:color="auto"/>
            </w:tcBorders>
          </w:tcPr>
          <w:p w14:paraId="0CD72F0E" w14:textId="77777777" w:rsidR="00224D89" w:rsidRPr="00224D89" w:rsidRDefault="00224D89" w:rsidP="00984101">
            <w:pPr>
              <w:spacing w:line="276" w:lineRule="auto"/>
              <w:rPr>
                <w:rFonts w:cstheme="minorHAnsi"/>
                <w:color w:val="FF0000"/>
                <w:sz w:val="20"/>
                <w:lang w:val="en-GB"/>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3634EA5A" w14:textId="77777777" w:rsidR="00224D89" w:rsidRPr="00224D89" w:rsidRDefault="00224D89" w:rsidP="00984101">
            <w:pPr>
              <w:spacing w:line="276" w:lineRule="auto"/>
              <w:rPr>
                <w:rFonts w:cstheme="minorHAnsi"/>
                <w:color w:val="FF0000"/>
                <w:sz w:val="20"/>
                <w:lang w:val="en-GB"/>
              </w:rPr>
            </w:pPr>
          </w:p>
        </w:tc>
      </w:tr>
      <w:tr w:rsidR="00224D89" w:rsidRPr="00224D89" w14:paraId="7F3E20DF"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9"/>
        </w:trPr>
        <w:tc>
          <w:tcPr>
            <w:tcW w:w="1985" w:type="pct"/>
            <w:gridSpan w:val="6"/>
            <w:tcBorders>
              <w:top w:val="dotted" w:sz="4" w:space="0" w:color="auto"/>
              <w:left w:val="dotted" w:sz="4" w:space="0" w:color="auto"/>
              <w:bottom w:val="dotted" w:sz="4" w:space="0" w:color="auto"/>
              <w:right w:val="dotted" w:sz="4" w:space="0" w:color="auto"/>
            </w:tcBorders>
            <w:vAlign w:val="center"/>
          </w:tcPr>
          <w:p w14:paraId="1270F532"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establece una vigilancia tanto en el manifold de salida del camión como en el manifold de recepción del buque suministrado.</w:t>
            </w:r>
          </w:p>
          <w:p w14:paraId="127B369D"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There is an effective watch on ex-pipe and on the ship receiving bunkers</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1BEAE866" w14:textId="77777777" w:rsidR="00224D89" w:rsidRPr="00224D89" w:rsidRDefault="00224D89" w:rsidP="00984101">
            <w:pPr>
              <w:spacing w:line="276" w:lineRule="auto"/>
              <w:rPr>
                <w:rFonts w:cstheme="minorHAnsi"/>
                <w:color w:val="FF0000"/>
                <w:sz w:val="20"/>
                <w:lang w:val="en-GB"/>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1DE24FD9" w14:textId="77777777" w:rsidR="00224D89" w:rsidRPr="00224D89" w:rsidRDefault="00224D89" w:rsidP="00984101">
            <w:pPr>
              <w:spacing w:line="276" w:lineRule="auto"/>
              <w:rPr>
                <w:rFonts w:cstheme="minorHAnsi"/>
                <w:color w:val="FF0000"/>
                <w:sz w:val="20"/>
                <w:lang w:val="en-GB"/>
              </w:rPr>
            </w:pPr>
          </w:p>
        </w:tc>
        <w:tc>
          <w:tcPr>
            <w:tcW w:w="630" w:type="pct"/>
            <w:tcBorders>
              <w:top w:val="dotted" w:sz="4" w:space="0" w:color="auto"/>
              <w:left w:val="dotted" w:sz="4" w:space="0" w:color="auto"/>
              <w:bottom w:val="dotted" w:sz="4" w:space="0" w:color="auto"/>
              <w:right w:val="dotted" w:sz="4" w:space="0" w:color="auto"/>
            </w:tcBorders>
            <w:vAlign w:val="center"/>
          </w:tcPr>
          <w:p w14:paraId="0E1DF38E" w14:textId="77777777" w:rsidR="00224D89" w:rsidRPr="00224D89" w:rsidRDefault="00224D89" w:rsidP="00984101">
            <w:pPr>
              <w:spacing w:line="276" w:lineRule="auto"/>
              <w:jc w:val="right"/>
              <w:rPr>
                <w:rFonts w:cstheme="minorHAnsi"/>
                <w:color w:val="FF0000"/>
                <w:sz w:val="20"/>
                <w:lang w:val="en-GB"/>
              </w:rPr>
            </w:pPr>
            <w:r w:rsidRPr="00224D89">
              <w:rPr>
                <w:rFonts w:cstheme="minorHAnsi"/>
                <w:color w:val="FF0000"/>
                <w:sz w:val="20"/>
                <w:lang w:val="en-GB"/>
              </w:rPr>
              <w:t>R</w:t>
            </w: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2E153926" w14:textId="77777777" w:rsidR="00224D89" w:rsidRPr="00224D89" w:rsidRDefault="00224D89" w:rsidP="00984101">
            <w:pPr>
              <w:spacing w:line="276" w:lineRule="auto"/>
              <w:rPr>
                <w:rFonts w:cstheme="minorHAnsi"/>
                <w:color w:val="FF0000"/>
                <w:sz w:val="20"/>
                <w:lang w:val="en-GB"/>
              </w:rPr>
            </w:pPr>
          </w:p>
        </w:tc>
      </w:tr>
      <w:tr w:rsidR="00224D89" w:rsidRPr="00307C3E" w14:paraId="35E09033"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7"/>
        </w:trPr>
        <w:tc>
          <w:tcPr>
            <w:tcW w:w="1985" w:type="pct"/>
            <w:gridSpan w:val="6"/>
            <w:tcBorders>
              <w:top w:val="dotted" w:sz="4" w:space="0" w:color="auto"/>
              <w:left w:val="dotted" w:sz="4" w:space="0" w:color="auto"/>
              <w:bottom w:val="dotted" w:sz="4" w:space="0" w:color="auto"/>
              <w:right w:val="dotted" w:sz="4" w:space="0" w:color="auto"/>
            </w:tcBorders>
            <w:vAlign w:val="center"/>
          </w:tcPr>
          <w:p w14:paraId="0D800273"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 establecido el régimen máximo de bombeo expresado en unidades convencionales.</w:t>
            </w:r>
          </w:p>
          <w:p w14:paraId="02EABDF0"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It has established the maximum pumping rate expressed in conventional units.</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02855098"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4F7197BC"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tcPr>
          <w:p w14:paraId="53D6E0D5" w14:textId="77777777" w:rsidR="00224D89" w:rsidRPr="00224D89" w:rsidRDefault="00224D89" w:rsidP="00984101">
            <w:pPr>
              <w:spacing w:line="276" w:lineRule="auto"/>
              <w:rPr>
                <w:rFonts w:cstheme="minorHAnsi"/>
                <w:color w:val="FF0000"/>
                <w:sz w:val="20"/>
                <w:lang w:val="en-US"/>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757C1FE5" w14:textId="77777777" w:rsidR="00224D89" w:rsidRPr="00224D89" w:rsidRDefault="00224D89" w:rsidP="00984101">
            <w:pPr>
              <w:spacing w:line="276" w:lineRule="auto"/>
              <w:rPr>
                <w:rFonts w:cstheme="minorHAnsi"/>
                <w:color w:val="FF0000"/>
                <w:sz w:val="20"/>
                <w:lang w:val="en-US"/>
              </w:rPr>
            </w:pPr>
          </w:p>
        </w:tc>
      </w:tr>
      <w:tr w:rsidR="00224D89" w:rsidRPr="00307C3E" w14:paraId="1581890B"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4"/>
        </w:trPr>
        <w:tc>
          <w:tcPr>
            <w:tcW w:w="1985" w:type="pct"/>
            <w:gridSpan w:val="6"/>
            <w:tcBorders>
              <w:top w:val="dotted" w:sz="4" w:space="0" w:color="auto"/>
              <w:left w:val="dotted" w:sz="4" w:space="0" w:color="auto"/>
              <w:bottom w:val="dotted" w:sz="4" w:space="0" w:color="auto"/>
              <w:right w:val="dotted" w:sz="4" w:space="0" w:color="auto"/>
            </w:tcBorders>
            <w:vAlign w:val="center"/>
          </w:tcPr>
          <w:p w14:paraId="0308BFAF"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El buque tiene enarbolada la bandera “B” del Código Internacional de Señales o la luz roja equivalente, si es de noche.</w:t>
            </w:r>
          </w:p>
          <w:p w14:paraId="01AE572C"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 ship is flying the flag "B" of the International Code of Signals or the equivalent red light, if it is night.</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1852E81D"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3F9F62B1"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tcPr>
          <w:p w14:paraId="609A016D" w14:textId="77777777" w:rsidR="00224D89" w:rsidRPr="00224D89" w:rsidRDefault="00224D89" w:rsidP="00984101">
            <w:pPr>
              <w:spacing w:line="276" w:lineRule="auto"/>
              <w:rPr>
                <w:rFonts w:cstheme="minorHAnsi"/>
                <w:color w:val="FF0000"/>
                <w:sz w:val="20"/>
                <w:lang w:val="en-US"/>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0F359428" w14:textId="77777777" w:rsidR="00224D89" w:rsidRPr="00224D89" w:rsidRDefault="00224D89" w:rsidP="00984101">
            <w:pPr>
              <w:spacing w:line="276" w:lineRule="auto"/>
              <w:rPr>
                <w:rFonts w:cstheme="minorHAnsi"/>
                <w:color w:val="FF0000"/>
                <w:sz w:val="20"/>
                <w:lang w:val="en-US"/>
              </w:rPr>
            </w:pPr>
          </w:p>
        </w:tc>
      </w:tr>
      <w:tr w:rsidR="00224D89" w:rsidRPr="00307C3E" w14:paraId="5D870C09"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1"/>
        </w:trPr>
        <w:tc>
          <w:tcPr>
            <w:tcW w:w="1985" w:type="pct"/>
            <w:gridSpan w:val="6"/>
            <w:tcBorders>
              <w:top w:val="dotted" w:sz="4" w:space="0" w:color="auto"/>
              <w:left w:val="dotted" w:sz="4" w:space="0" w:color="auto"/>
              <w:bottom w:val="dotted" w:sz="4" w:space="0" w:color="auto"/>
              <w:right w:val="dotted" w:sz="4" w:space="0" w:color="auto"/>
            </w:tcBorders>
            <w:vAlign w:val="center"/>
          </w:tcPr>
          <w:p w14:paraId="25731B8D"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Las mangueras y equipo contra incendios a bordo y en tierra están listos para su uso inmediato.</w:t>
            </w:r>
          </w:p>
          <w:p w14:paraId="4BF4BEAC" w14:textId="77777777" w:rsidR="00224D89" w:rsidRPr="00224D89" w:rsidRDefault="00224D89" w:rsidP="00984101">
            <w:pPr>
              <w:autoSpaceDE w:val="0"/>
              <w:autoSpaceDN w:val="0"/>
              <w:adjustRightInd w:val="0"/>
              <w:spacing w:line="276" w:lineRule="auto"/>
              <w:rPr>
                <w:rFonts w:cstheme="minorHAnsi"/>
                <w:color w:val="FF0000"/>
                <w:sz w:val="16"/>
                <w:szCs w:val="16"/>
                <w:lang w:val="en-US"/>
              </w:rPr>
            </w:pPr>
            <w:r w:rsidRPr="00224D89">
              <w:rPr>
                <w:rFonts w:cstheme="minorHAnsi"/>
                <w:color w:val="FF0000"/>
                <w:sz w:val="16"/>
                <w:szCs w:val="16"/>
                <w:lang w:val="en-US"/>
              </w:rPr>
              <w:t>The hoses and fire fighting equipment on board and land they are ready for immediate use?</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0743AD25"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4A56240E"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tcPr>
          <w:p w14:paraId="65B20F17" w14:textId="77777777" w:rsidR="00224D89" w:rsidRPr="00224D89" w:rsidRDefault="00224D89" w:rsidP="00984101">
            <w:pPr>
              <w:spacing w:line="276" w:lineRule="auto"/>
              <w:rPr>
                <w:rFonts w:cstheme="minorHAnsi"/>
                <w:color w:val="FF0000"/>
                <w:sz w:val="20"/>
                <w:lang w:val="en-US"/>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7AF9D5AB" w14:textId="77777777" w:rsidR="00224D89" w:rsidRPr="00224D89" w:rsidRDefault="00224D89" w:rsidP="00984101">
            <w:pPr>
              <w:spacing w:line="276" w:lineRule="auto"/>
              <w:rPr>
                <w:rFonts w:cstheme="minorHAnsi"/>
                <w:color w:val="FF0000"/>
                <w:sz w:val="20"/>
                <w:lang w:val="en-US"/>
              </w:rPr>
            </w:pPr>
          </w:p>
        </w:tc>
      </w:tr>
      <w:tr w:rsidR="00224D89" w:rsidRPr="00307C3E" w14:paraId="07D6FE88"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985" w:type="pct"/>
            <w:gridSpan w:val="6"/>
            <w:tcBorders>
              <w:top w:val="dotted" w:sz="4" w:space="0" w:color="auto"/>
              <w:left w:val="dotted" w:sz="4" w:space="0" w:color="auto"/>
              <w:bottom w:val="dotted" w:sz="4" w:space="0" w:color="auto"/>
              <w:right w:val="dotted" w:sz="4" w:space="0" w:color="auto"/>
            </w:tcBorders>
            <w:vAlign w:val="center"/>
          </w:tcPr>
          <w:p w14:paraId="20E5AC7C"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Las bandejas de recogida de drenaje están perfectamente situadas para el caso de derrame.</w:t>
            </w:r>
          </w:p>
          <w:p w14:paraId="2616C426"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 trays for the collection of drainage are correctly situated, for case of spill.</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526FBAFF"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2365B6A2"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tcPr>
          <w:p w14:paraId="101C3135" w14:textId="77777777" w:rsidR="00224D89" w:rsidRPr="00224D89" w:rsidRDefault="00224D89" w:rsidP="00984101">
            <w:pPr>
              <w:spacing w:line="276" w:lineRule="auto"/>
              <w:rPr>
                <w:rFonts w:cstheme="minorHAnsi"/>
                <w:color w:val="FF0000"/>
                <w:sz w:val="20"/>
                <w:lang w:val="en-US"/>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24987541" w14:textId="77777777" w:rsidR="00224D89" w:rsidRPr="00224D89" w:rsidRDefault="00224D89" w:rsidP="00984101">
            <w:pPr>
              <w:spacing w:line="276" w:lineRule="auto"/>
              <w:rPr>
                <w:rFonts w:cstheme="minorHAnsi"/>
                <w:color w:val="FF0000"/>
                <w:sz w:val="20"/>
                <w:lang w:val="en-US"/>
              </w:rPr>
            </w:pPr>
          </w:p>
        </w:tc>
      </w:tr>
      <w:tr w:rsidR="00224D89" w:rsidRPr="00307C3E" w14:paraId="39F14387"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985" w:type="pct"/>
            <w:gridSpan w:val="6"/>
            <w:tcBorders>
              <w:top w:val="dotted" w:sz="4" w:space="0" w:color="auto"/>
              <w:left w:val="dotted" w:sz="4" w:space="0" w:color="auto"/>
              <w:bottom w:val="dotted" w:sz="4" w:space="0" w:color="auto"/>
              <w:right w:val="dotted" w:sz="4" w:space="0" w:color="auto"/>
            </w:tcBorders>
            <w:vAlign w:val="center"/>
          </w:tcPr>
          <w:p w14:paraId="5DEF588F"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 garantizado que no se puedan producir chispas ni arco debido a la diferencia de potencial eléctrico entre buque – VEHÍCULO.</w:t>
            </w:r>
          </w:p>
          <w:p w14:paraId="422545C8"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It has been guaranteed that no sparks nor arcs / spotligths can be produced due to the difference in electric potential between the ship and the truck tank.</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2AF2EFB6"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44E2DBBA"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tcPr>
          <w:p w14:paraId="4E145AC4" w14:textId="77777777" w:rsidR="00224D89" w:rsidRPr="00224D89" w:rsidRDefault="00224D89" w:rsidP="00984101">
            <w:pPr>
              <w:spacing w:line="276" w:lineRule="auto"/>
              <w:rPr>
                <w:rFonts w:cstheme="minorHAnsi"/>
                <w:color w:val="FF0000"/>
                <w:sz w:val="20"/>
                <w:lang w:val="en-US"/>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7DEAF621" w14:textId="77777777" w:rsidR="00224D89" w:rsidRPr="00224D89" w:rsidRDefault="00224D89" w:rsidP="00984101">
            <w:pPr>
              <w:spacing w:line="276" w:lineRule="auto"/>
              <w:rPr>
                <w:rFonts w:cstheme="minorHAnsi"/>
                <w:color w:val="FF0000"/>
                <w:sz w:val="20"/>
                <w:lang w:val="en-US"/>
              </w:rPr>
            </w:pPr>
          </w:p>
        </w:tc>
      </w:tr>
      <w:tr w:rsidR="00224D89" w:rsidRPr="00224D89" w14:paraId="7D5937AB"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1"/>
        </w:trPr>
        <w:tc>
          <w:tcPr>
            <w:tcW w:w="1985" w:type="pct"/>
            <w:gridSpan w:val="6"/>
            <w:tcBorders>
              <w:top w:val="dotted" w:sz="4" w:space="0" w:color="auto"/>
              <w:left w:val="dotted" w:sz="4" w:space="0" w:color="auto"/>
              <w:bottom w:val="dotted" w:sz="4" w:space="0" w:color="auto"/>
              <w:right w:val="dotted" w:sz="4" w:space="0" w:color="auto"/>
            </w:tcBorders>
            <w:vAlign w:val="center"/>
          </w:tcPr>
          <w:p w14:paraId="77B86F7A"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 prohibición de fumar o cualquier otra posible causa de arco o chispas eléctricas están siendo vigiladas.</w:t>
            </w:r>
          </w:p>
          <w:p w14:paraId="79998890"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Smoking restrictions and every cause of arcs/spotlights are being observed.</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1218F639"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62AAB090"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vAlign w:val="center"/>
          </w:tcPr>
          <w:p w14:paraId="49446592" w14:textId="77777777" w:rsidR="00224D89" w:rsidRPr="00224D89" w:rsidRDefault="00224D89" w:rsidP="00984101">
            <w:pPr>
              <w:spacing w:line="276" w:lineRule="auto"/>
              <w:jc w:val="right"/>
              <w:rPr>
                <w:rFonts w:cstheme="minorHAnsi"/>
                <w:color w:val="FF0000"/>
                <w:sz w:val="20"/>
                <w:lang w:val="en-US"/>
              </w:rPr>
            </w:pPr>
            <w:r w:rsidRPr="00224D89">
              <w:rPr>
                <w:rFonts w:cstheme="minorHAnsi"/>
                <w:color w:val="FF0000"/>
                <w:sz w:val="20"/>
                <w:lang w:val="en-US"/>
              </w:rPr>
              <w:t>R</w:t>
            </w: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5FF96309" w14:textId="77777777" w:rsidR="00224D89" w:rsidRPr="00224D89" w:rsidRDefault="00224D89" w:rsidP="00984101">
            <w:pPr>
              <w:spacing w:line="276" w:lineRule="auto"/>
              <w:rPr>
                <w:rFonts w:cstheme="minorHAnsi"/>
                <w:color w:val="FF0000"/>
                <w:sz w:val="20"/>
                <w:lang w:val="en-US"/>
              </w:rPr>
            </w:pPr>
          </w:p>
        </w:tc>
      </w:tr>
      <w:tr w:rsidR="00224D89" w:rsidRPr="00307C3E" w14:paraId="0ABACBB2"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1985" w:type="pct"/>
            <w:gridSpan w:val="6"/>
            <w:tcBorders>
              <w:top w:val="dotted" w:sz="4" w:space="0" w:color="auto"/>
              <w:left w:val="dotted" w:sz="4" w:space="0" w:color="auto"/>
              <w:bottom w:val="dotted" w:sz="4" w:space="0" w:color="auto"/>
              <w:right w:val="dotted" w:sz="4" w:space="0" w:color="auto"/>
            </w:tcBorders>
            <w:vAlign w:val="center"/>
          </w:tcPr>
          <w:p w14:paraId="62B98E6F"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han verificado las cantidades a suministrar por tipo de producto.</w:t>
            </w:r>
          </w:p>
          <w:p w14:paraId="039A2726"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They have verified the amounts to be supplied by product type.</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4BDC82B8"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658FA33C"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tcPr>
          <w:p w14:paraId="52761F32" w14:textId="77777777" w:rsidR="00224D89" w:rsidRPr="00224D89" w:rsidRDefault="00224D89" w:rsidP="00984101">
            <w:pPr>
              <w:spacing w:line="276" w:lineRule="auto"/>
              <w:rPr>
                <w:rFonts w:cstheme="minorHAnsi"/>
                <w:color w:val="FF0000"/>
                <w:sz w:val="20"/>
                <w:lang w:val="en-US"/>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1897984F" w14:textId="77777777" w:rsidR="00224D89" w:rsidRPr="00224D89" w:rsidRDefault="00224D89" w:rsidP="00984101">
            <w:pPr>
              <w:spacing w:line="276" w:lineRule="auto"/>
              <w:rPr>
                <w:rFonts w:cstheme="minorHAnsi"/>
                <w:color w:val="FF0000"/>
                <w:sz w:val="20"/>
                <w:lang w:val="en-US"/>
              </w:rPr>
            </w:pPr>
          </w:p>
        </w:tc>
      </w:tr>
      <w:tr w:rsidR="00224D89" w:rsidRPr="00307C3E" w14:paraId="6574C754"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1985" w:type="pct"/>
            <w:gridSpan w:val="6"/>
            <w:tcBorders>
              <w:top w:val="dotted" w:sz="4" w:space="0" w:color="auto"/>
              <w:left w:val="dotted" w:sz="4" w:space="0" w:color="auto"/>
              <w:bottom w:val="dotted" w:sz="4" w:space="0" w:color="auto"/>
              <w:right w:val="dotted" w:sz="4" w:space="0" w:color="auto"/>
            </w:tcBorders>
            <w:vAlign w:val="center"/>
          </w:tcPr>
          <w:p w14:paraId="3B251999"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cumplen todas las normas de seguridad.</w:t>
            </w:r>
          </w:p>
          <w:p w14:paraId="1953C353"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Are all the safety rules fulfilled.</w:t>
            </w:r>
          </w:p>
        </w:tc>
        <w:tc>
          <w:tcPr>
            <w:tcW w:w="442" w:type="pct"/>
            <w:gridSpan w:val="2"/>
            <w:tcBorders>
              <w:top w:val="dotted" w:sz="4" w:space="0" w:color="auto"/>
              <w:left w:val="dotted" w:sz="4" w:space="0" w:color="auto"/>
              <w:bottom w:val="dotted" w:sz="4" w:space="0" w:color="auto"/>
              <w:right w:val="dotted" w:sz="4" w:space="0" w:color="auto"/>
            </w:tcBorders>
            <w:vAlign w:val="center"/>
          </w:tcPr>
          <w:p w14:paraId="3D78F83B"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dotted" w:sz="4" w:space="0" w:color="auto"/>
              <w:bottom w:val="dotted" w:sz="4" w:space="0" w:color="auto"/>
              <w:right w:val="dotted" w:sz="4" w:space="0" w:color="auto"/>
            </w:tcBorders>
            <w:vAlign w:val="center"/>
          </w:tcPr>
          <w:p w14:paraId="64D7C84C"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dotted" w:sz="4" w:space="0" w:color="auto"/>
              <w:bottom w:val="dotted" w:sz="4" w:space="0" w:color="auto"/>
              <w:right w:val="dotted" w:sz="4" w:space="0" w:color="auto"/>
            </w:tcBorders>
          </w:tcPr>
          <w:p w14:paraId="452BF5C8" w14:textId="77777777" w:rsidR="00224D89" w:rsidRPr="00224D89" w:rsidRDefault="00224D89" w:rsidP="00984101">
            <w:pPr>
              <w:spacing w:line="276" w:lineRule="auto"/>
              <w:rPr>
                <w:rFonts w:cstheme="minorHAnsi"/>
                <w:color w:val="FF0000"/>
                <w:sz w:val="20"/>
                <w:lang w:val="en-US"/>
              </w:rPr>
            </w:pPr>
          </w:p>
        </w:tc>
        <w:tc>
          <w:tcPr>
            <w:tcW w:w="1415" w:type="pct"/>
            <w:gridSpan w:val="2"/>
            <w:tcBorders>
              <w:top w:val="dotted" w:sz="4" w:space="0" w:color="auto"/>
              <w:left w:val="dotted" w:sz="4" w:space="0" w:color="auto"/>
              <w:bottom w:val="dotted" w:sz="4" w:space="0" w:color="auto"/>
              <w:right w:val="dotted" w:sz="4" w:space="0" w:color="auto"/>
            </w:tcBorders>
            <w:vAlign w:val="center"/>
          </w:tcPr>
          <w:p w14:paraId="4280E242" w14:textId="77777777" w:rsidR="00224D89" w:rsidRPr="00224D89" w:rsidRDefault="00224D89" w:rsidP="00984101">
            <w:pPr>
              <w:spacing w:line="276" w:lineRule="auto"/>
              <w:rPr>
                <w:rFonts w:cstheme="minorHAnsi"/>
                <w:color w:val="FF0000"/>
                <w:sz w:val="20"/>
                <w:lang w:val="en-US"/>
              </w:rPr>
            </w:pPr>
          </w:p>
        </w:tc>
      </w:tr>
      <w:tr w:rsidR="00224D89" w:rsidRPr="00307C3E" w14:paraId="6958A98B"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985" w:type="pct"/>
            <w:gridSpan w:val="6"/>
            <w:tcBorders>
              <w:top w:val="dotted" w:sz="4" w:space="0" w:color="auto"/>
              <w:left w:val="nil"/>
              <w:bottom w:val="nil"/>
              <w:right w:val="nil"/>
            </w:tcBorders>
            <w:vAlign w:val="center"/>
          </w:tcPr>
          <w:p w14:paraId="4C0FDB0D" w14:textId="77777777" w:rsidR="00224D89" w:rsidRPr="00224D89" w:rsidRDefault="00224D89" w:rsidP="00984101">
            <w:pPr>
              <w:spacing w:line="276" w:lineRule="auto"/>
              <w:rPr>
                <w:rFonts w:cstheme="minorHAnsi"/>
                <w:color w:val="FF0000"/>
                <w:sz w:val="20"/>
                <w:lang w:val="en-US"/>
              </w:rPr>
            </w:pPr>
          </w:p>
        </w:tc>
        <w:tc>
          <w:tcPr>
            <w:tcW w:w="442" w:type="pct"/>
            <w:gridSpan w:val="2"/>
            <w:tcBorders>
              <w:top w:val="dotted" w:sz="4" w:space="0" w:color="auto"/>
              <w:left w:val="nil"/>
              <w:bottom w:val="nil"/>
              <w:right w:val="nil"/>
            </w:tcBorders>
            <w:vAlign w:val="center"/>
          </w:tcPr>
          <w:p w14:paraId="17534D07" w14:textId="77777777" w:rsidR="00224D89" w:rsidRPr="00224D89" w:rsidRDefault="00224D89" w:rsidP="00984101">
            <w:pPr>
              <w:spacing w:line="276" w:lineRule="auto"/>
              <w:rPr>
                <w:rFonts w:cstheme="minorHAnsi"/>
                <w:color w:val="FF0000"/>
                <w:sz w:val="20"/>
                <w:lang w:val="en-US"/>
              </w:rPr>
            </w:pPr>
          </w:p>
        </w:tc>
        <w:tc>
          <w:tcPr>
            <w:tcW w:w="529" w:type="pct"/>
            <w:gridSpan w:val="2"/>
            <w:tcBorders>
              <w:top w:val="dotted" w:sz="4" w:space="0" w:color="auto"/>
              <w:left w:val="nil"/>
              <w:bottom w:val="nil"/>
              <w:right w:val="nil"/>
            </w:tcBorders>
            <w:vAlign w:val="center"/>
          </w:tcPr>
          <w:p w14:paraId="71BECE12" w14:textId="77777777" w:rsidR="00224D89" w:rsidRPr="00224D89" w:rsidRDefault="00224D89" w:rsidP="00984101">
            <w:pPr>
              <w:spacing w:line="276" w:lineRule="auto"/>
              <w:rPr>
                <w:rFonts w:cstheme="minorHAnsi"/>
                <w:color w:val="FF0000"/>
                <w:sz w:val="20"/>
                <w:lang w:val="en-US"/>
              </w:rPr>
            </w:pPr>
          </w:p>
        </w:tc>
        <w:tc>
          <w:tcPr>
            <w:tcW w:w="630" w:type="pct"/>
            <w:tcBorders>
              <w:top w:val="dotted" w:sz="4" w:space="0" w:color="auto"/>
              <w:left w:val="nil"/>
              <w:bottom w:val="nil"/>
              <w:right w:val="nil"/>
            </w:tcBorders>
          </w:tcPr>
          <w:p w14:paraId="3FF48226" w14:textId="77777777" w:rsidR="00224D89" w:rsidRPr="00224D89" w:rsidRDefault="00224D89" w:rsidP="00984101">
            <w:pPr>
              <w:spacing w:line="276" w:lineRule="auto"/>
              <w:rPr>
                <w:rFonts w:cstheme="minorHAnsi"/>
                <w:color w:val="FF0000"/>
                <w:sz w:val="20"/>
                <w:lang w:val="en-US"/>
              </w:rPr>
            </w:pPr>
          </w:p>
        </w:tc>
        <w:tc>
          <w:tcPr>
            <w:tcW w:w="1415" w:type="pct"/>
            <w:gridSpan w:val="2"/>
            <w:tcBorders>
              <w:top w:val="dotted" w:sz="4" w:space="0" w:color="auto"/>
              <w:left w:val="nil"/>
              <w:bottom w:val="nil"/>
              <w:right w:val="nil"/>
            </w:tcBorders>
            <w:vAlign w:val="center"/>
          </w:tcPr>
          <w:p w14:paraId="2231BE27" w14:textId="77777777" w:rsidR="00224D89" w:rsidRPr="00224D89" w:rsidRDefault="00224D89" w:rsidP="00984101">
            <w:pPr>
              <w:spacing w:line="276" w:lineRule="auto"/>
              <w:rPr>
                <w:rFonts w:cstheme="minorHAnsi"/>
                <w:color w:val="FF0000"/>
                <w:sz w:val="20"/>
                <w:lang w:val="en-US"/>
              </w:rPr>
            </w:pPr>
          </w:p>
        </w:tc>
      </w:tr>
      <w:tr w:rsidR="00224D89" w:rsidRPr="00307C3E" w14:paraId="09E35611"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3"/>
        </w:trPr>
        <w:tc>
          <w:tcPr>
            <w:tcW w:w="755" w:type="pct"/>
            <w:gridSpan w:val="2"/>
            <w:tcBorders>
              <w:top w:val="nil"/>
              <w:left w:val="nil"/>
              <w:bottom w:val="nil"/>
              <w:right w:val="nil"/>
            </w:tcBorders>
          </w:tcPr>
          <w:p w14:paraId="096D2F5D" w14:textId="77777777" w:rsidR="00224D89" w:rsidRPr="00224D89" w:rsidRDefault="00224D89" w:rsidP="00984101">
            <w:pPr>
              <w:pStyle w:val="Prrafodelista"/>
              <w:spacing w:line="276" w:lineRule="auto"/>
              <w:ind w:left="317"/>
              <w:rPr>
                <w:rFonts w:cstheme="minorHAnsi"/>
                <w:b/>
                <w:color w:val="FF0000"/>
                <w:lang w:val="en-GB"/>
              </w:rPr>
            </w:pPr>
          </w:p>
        </w:tc>
        <w:tc>
          <w:tcPr>
            <w:tcW w:w="4241" w:type="pct"/>
            <w:gridSpan w:val="11"/>
            <w:tcBorders>
              <w:top w:val="nil"/>
              <w:left w:val="nil"/>
              <w:bottom w:val="nil"/>
              <w:right w:val="nil"/>
            </w:tcBorders>
          </w:tcPr>
          <w:p w14:paraId="3CBEAB8C" w14:textId="77777777" w:rsidR="00224D89" w:rsidRPr="00224D89" w:rsidRDefault="00224D89" w:rsidP="00984101">
            <w:pPr>
              <w:pStyle w:val="Prrafodelista"/>
              <w:spacing w:line="276" w:lineRule="auto"/>
              <w:ind w:left="317"/>
              <w:rPr>
                <w:rFonts w:cstheme="minorHAnsi"/>
                <w:b/>
                <w:color w:val="FF0000"/>
                <w:lang w:val="en-GB"/>
              </w:rPr>
            </w:pPr>
          </w:p>
          <w:p w14:paraId="79C7EC81" w14:textId="77777777" w:rsidR="00224D89" w:rsidRPr="00224D89" w:rsidRDefault="00224D89" w:rsidP="00984101">
            <w:pPr>
              <w:spacing w:line="276" w:lineRule="auto"/>
              <w:rPr>
                <w:rFonts w:cstheme="minorHAnsi"/>
                <w:b/>
                <w:color w:val="FF0000"/>
                <w:lang w:val="en-GB"/>
              </w:rPr>
            </w:pPr>
            <w:r w:rsidRPr="00224D89">
              <w:rPr>
                <w:rFonts w:cstheme="minorHAnsi"/>
                <w:b/>
                <w:color w:val="FF0000"/>
                <w:lang w:val="en-US"/>
              </w:rPr>
              <w:t xml:space="preserve"> </w:t>
            </w:r>
            <w:r w:rsidRPr="00224D89">
              <w:rPr>
                <w:rFonts w:cstheme="minorHAnsi"/>
                <w:b/>
                <w:color w:val="FF0000"/>
                <w:lang w:val="en-GB"/>
              </w:rPr>
              <w:t xml:space="preserve">Combustible a suministrar / </w:t>
            </w:r>
            <w:r w:rsidRPr="00224D89">
              <w:rPr>
                <w:rFonts w:cstheme="minorHAnsi"/>
                <w:b/>
                <w:i/>
                <w:color w:val="FF0000"/>
                <w:lang w:val="en-GB"/>
              </w:rPr>
              <w:t>Bunkers to serve</w:t>
            </w:r>
          </w:p>
          <w:p w14:paraId="05C8F81E" w14:textId="77777777" w:rsidR="00224D89" w:rsidRPr="00224D89" w:rsidRDefault="00224D89" w:rsidP="00984101">
            <w:pPr>
              <w:spacing w:line="276" w:lineRule="auto"/>
              <w:rPr>
                <w:rFonts w:cstheme="minorHAnsi"/>
                <w:b/>
                <w:color w:val="FF0000"/>
                <w:lang w:val="en-GB"/>
              </w:rPr>
            </w:pPr>
          </w:p>
        </w:tc>
      </w:tr>
      <w:tr w:rsidR="00224D89" w:rsidRPr="00224D89" w14:paraId="1CE49640"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620" w:type="pct"/>
            <w:shd w:val="clear" w:color="auto" w:fill="8EAADB" w:themeFill="accent1" w:themeFillTint="99"/>
            <w:vAlign w:val="center"/>
          </w:tcPr>
          <w:p w14:paraId="7169825F" w14:textId="77777777" w:rsidR="00224D89" w:rsidRPr="00224D89" w:rsidRDefault="00224D89" w:rsidP="00984101">
            <w:pPr>
              <w:spacing w:line="276" w:lineRule="auto"/>
              <w:rPr>
                <w:rFonts w:cstheme="minorHAnsi"/>
                <w:color w:val="FF0000"/>
                <w:sz w:val="20"/>
                <w:lang w:val="en-US"/>
              </w:rPr>
            </w:pPr>
            <w:r w:rsidRPr="00224D89">
              <w:rPr>
                <w:rFonts w:cstheme="minorHAnsi"/>
                <w:color w:val="FF0000"/>
                <w:sz w:val="20"/>
                <w:lang w:val="en-US"/>
              </w:rPr>
              <w:lastRenderedPageBreak/>
              <w:t>Tipo /</w:t>
            </w:r>
          </w:p>
          <w:p w14:paraId="77BB5930" w14:textId="77777777" w:rsidR="00224D89" w:rsidRPr="00224D89" w:rsidRDefault="00224D89" w:rsidP="00984101">
            <w:pPr>
              <w:spacing w:line="276" w:lineRule="auto"/>
              <w:rPr>
                <w:rFonts w:cstheme="minorHAnsi"/>
                <w:i/>
                <w:color w:val="FF0000"/>
                <w:sz w:val="20"/>
                <w:lang w:val="en-US"/>
              </w:rPr>
            </w:pPr>
            <w:r w:rsidRPr="00224D89">
              <w:rPr>
                <w:rFonts w:cstheme="minorHAnsi"/>
                <w:i/>
                <w:color w:val="FF0000"/>
                <w:sz w:val="20"/>
                <w:lang w:val="en-US"/>
              </w:rPr>
              <w:t>Grade</w:t>
            </w:r>
          </w:p>
        </w:tc>
        <w:tc>
          <w:tcPr>
            <w:tcW w:w="556" w:type="pct"/>
            <w:gridSpan w:val="2"/>
            <w:shd w:val="clear" w:color="auto" w:fill="8EAADB" w:themeFill="accent1" w:themeFillTint="99"/>
            <w:vAlign w:val="center"/>
          </w:tcPr>
          <w:p w14:paraId="69598F2E" w14:textId="77777777" w:rsidR="00224D89" w:rsidRPr="00224D89" w:rsidRDefault="00224D89" w:rsidP="00984101">
            <w:pPr>
              <w:spacing w:line="276" w:lineRule="auto"/>
              <w:jc w:val="right"/>
              <w:rPr>
                <w:rFonts w:cstheme="minorHAnsi"/>
                <w:color w:val="FF0000"/>
                <w:sz w:val="20"/>
                <w:lang w:val="en-US"/>
              </w:rPr>
            </w:pPr>
            <w:r w:rsidRPr="00224D89">
              <w:rPr>
                <w:rFonts w:cstheme="minorHAnsi"/>
                <w:color w:val="FF0000"/>
                <w:sz w:val="20"/>
                <w:lang w:val="en-US"/>
              </w:rPr>
              <w:t>Cantidad /</w:t>
            </w:r>
          </w:p>
          <w:p w14:paraId="2BD6C495" w14:textId="77777777" w:rsidR="00224D89" w:rsidRPr="00224D89" w:rsidRDefault="00224D89" w:rsidP="00984101">
            <w:pPr>
              <w:spacing w:line="276" w:lineRule="auto"/>
              <w:jc w:val="right"/>
              <w:rPr>
                <w:rFonts w:cstheme="minorHAnsi"/>
                <w:i/>
                <w:color w:val="FF0000"/>
                <w:sz w:val="20"/>
                <w:lang w:val="en-US"/>
              </w:rPr>
            </w:pPr>
            <w:r w:rsidRPr="00224D89">
              <w:rPr>
                <w:rFonts w:cstheme="minorHAnsi"/>
                <w:i/>
                <w:color w:val="FF0000"/>
                <w:sz w:val="20"/>
                <w:lang w:val="en-US"/>
              </w:rPr>
              <w:t>Quantity</w:t>
            </w:r>
          </w:p>
        </w:tc>
        <w:tc>
          <w:tcPr>
            <w:tcW w:w="701" w:type="pct"/>
            <w:gridSpan w:val="2"/>
            <w:shd w:val="clear" w:color="auto" w:fill="8EAADB" w:themeFill="accent1" w:themeFillTint="99"/>
            <w:vAlign w:val="center"/>
          </w:tcPr>
          <w:p w14:paraId="69405F0B" w14:textId="77777777" w:rsidR="00224D89" w:rsidRPr="00224D89" w:rsidRDefault="00224D89" w:rsidP="00984101">
            <w:pPr>
              <w:spacing w:line="276" w:lineRule="auto"/>
              <w:jc w:val="right"/>
              <w:rPr>
                <w:rFonts w:cstheme="minorHAnsi"/>
                <w:color w:val="FF0000"/>
                <w:sz w:val="20"/>
                <w:lang w:val="en-US"/>
              </w:rPr>
            </w:pPr>
            <w:r w:rsidRPr="00224D89">
              <w:rPr>
                <w:rFonts w:cstheme="minorHAnsi"/>
                <w:color w:val="FF0000"/>
                <w:sz w:val="20"/>
                <w:lang w:val="en-US"/>
              </w:rPr>
              <w:t xml:space="preserve">Volumen a Tª Suministro / </w:t>
            </w:r>
            <w:r w:rsidRPr="00224D89">
              <w:rPr>
                <w:rFonts w:cstheme="minorHAnsi"/>
                <w:i/>
                <w:color w:val="FF0000"/>
                <w:sz w:val="20"/>
                <w:lang w:val="en-US"/>
              </w:rPr>
              <w:t>Volume at loading temp.</w:t>
            </w:r>
          </w:p>
        </w:tc>
        <w:tc>
          <w:tcPr>
            <w:tcW w:w="755" w:type="pct"/>
            <w:gridSpan w:val="4"/>
            <w:shd w:val="clear" w:color="auto" w:fill="8EAADB" w:themeFill="accent1" w:themeFillTint="99"/>
            <w:vAlign w:val="center"/>
          </w:tcPr>
          <w:p w14:paraId="658B1DCF" w14:textId="77777777" w:rsidR="00224D89" w:rsidRPr="00224D89" w:rsidRDefault="00224D89" w:rsidP="00984101">
            <w:pPr>
              <w:spacing w:line="276" w:lineRule="auto"/>
              <w:jc w:val="right"/>
              <w:rPr>
                <w:rFonts w:cstheme="minorHAnsi"/>
                <w:color w:val="FF0000"/>
                <w:sz w:val="20"/>
              </w:rPr>
            </w:pPr>
            <w:r w:rsidRPr="00224D89">
              <w:rPr>
                <w:rFonts w:cstheme="minorHAnsi"/>
                <w:color w:val="FF0000"/>
                <w:sz w:val="20"/>
              </w:rPr>
              <w:t xml:space="preserve">Tª suministro / </w:t>
            </w:r>
            <w:r w:rsidRPr="00224D89">
              <w:rPr>
                <w:rFonts w:cstheme="minorHAnsi"/>
                <w:i/>
                <w:color w:val="FF0000"/>
                <w:sz w:val="20"/>
              </w:rPr>
              <w:t>Loading temp.</w:t>
            </w:r>
          </w:p>
        </w:tc>
        <w:tc>
          <w:tcPr>
            <w:tcW w:w="953" w:type="pct"/>
            <w:gridSpan w:val="2"/>
            <w:shd w:val="clear" w:color="auto" w:fill="8EAADB" w:themeFill="accent1" w:themeFillTint="99"/>
            <w:vAlign w:val="center"/>
          </w:tcPr>
          <w:p w14:paraId="25036EDC" w14:textId="77777777" w:rsidR="00224D89" w:rsidRPr="00224D89" w:rsidRDefault="00224D89" w:rsidP="00984101">
            <w:pPr>
              <w:spacing w:line="276" w:lineRule="auto"/>
              <w:jc w:val="right"/>
              <w:rPr>
                <w:rFonts w:cstheme="minorHAnsi"/>
                <w:color w:val="FF0000"/>
                <w:sz w:val="20"/>
              </w:rPr>
            </w:pPr>
            <w:r w:rsidRPr="00224D89">
              <w:rPr>
                <w:rFonts w:cstheme="minorHAnsi"/>
                <w:color w:val="FF0000"/>
                <w:sz w:val="20"/>
              </w:rPr>
              <w:t xml:space="preserve">Caudal máximo / </w:t>
            </w:r>
            <w:r w:rsidRPr="00224D89">
              <w:rPr>
                <w:rFonts w:cstheme="minorHAnsi"/>
                <w:i/>
                <w:color w:val="FF0000"/>
                <w:sz w:val="20"/>
              </w:rPr>
              <w:t>Maximum transfer rate</w:t>
            </w:r>
          </w:p>
        </w:tc>
        <w:tc>
          <w:tcPr>
            <w:tcW w:w="1284" w:type="pct"/>
            <w:tcBorders>
              <w:right w:val="single" w:sz="4" w:space="0" w:color="auto"/>
            </w:tcBorders>
            <w:shd w:val="clear" w:color="auto" w:fill="8EAADB" w:themeFill="accent1" w:themeFillTint="99"/>
            <w:vAlign w:val="center"/>
          </w:tcPr>
          <w:p w14:paraId="0FC0AD8A" w14:textId="77777777" w:rsidR="00224D89" w:rsidRPr="00224D89" w:rsidRDefault="00224D89" w:rsidP="00984101">
            <w:pPr>
              <w:spacing w:line="276" w:lineRule="auto"/>
              <w:jc w:val="right"/>
              <w:rPr>
                <w:rFonts w:cstheme="minorHAnsi"/>
                <w:color w:val="FF0000"/>
                <w:sz w:val="20"/>
              </w:rPr>
            </w:pPr>
            <w:r w:rsidRPr="00224D89">
              <w:rPr>
                <w:rFonts w:cstheme="minorHAnsi"/>
                <w:color w:val="FF0000"/>
                <w:sz w:val="20"/>
              </w:rPr>
              <w:t>Presión máxima de suministro/Maximum supply pressure</w:t>
            </w:r>
          </w:p>
        </w:tc>
        <w:tc>
          <w:tcPr>
            <w:tcW w:w="131" w:type="pct"/>
            <w:tcBorders>
              <w:top w:val="nil"/>
              <w:left w:val="single" w:sz="4" w:space="0" w:color="auto"/>
              <w:bottom w:val="nil"/>
              <w:right w:val="nil"/>
            </w:tcBorders>
            <w:vAlign w:val="center"/>
          </w:tcPr>
          <w:p w14:paraId="6DCE42C6" w14:textId="77777777" w:rsidR="00224D89" w:rsidRPr="00224D89" w:rsidRDefault="00224D89" w:rsidP="00984101">
            <w:pPr>
              <w:spacing w:line="276" w:lineRule="auto"/>
              <w:jc w:val="right"/>
              <w:rPr>
                <w:rFonts w:cstheme="minorHAnsi"/>
                <w:color w:val="FF0000"/>
                <w:sz w:val="20"/>
              </w:rPr>
            </w:pPr>
          </w:p>
        </w:tc>
      </w:tr>
      <w:tr w:rsidR="00224D89" w:rsidRPr="00224D89" w14:paraId="03F74F98"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620" w:type="pct"/>
            <w:vAlign w:val="center"/>
          </w:tcPr>
          <w:p w14:paraId="0864D385" w14:textId="77777777" w:rsidR="00224D89" w:rsidRPr="00224D89" w:rsidRDefault="00224D89" w:rsidP="00984101">
            <w:pPr>
              <w:spacing w:line="276" w:lineRule="auto"/>
              <w:rPr>
                <w:rFonts w:cstheme="minorHAnsi"/>
                <w:color w:val="FF0000"/>
                <w:sz w:val="20"/>
              </w:rPr>
            </w:pPr>
          </w:p>
        </w:tc>
        <w:tc>
          <w:tcPr>
            <w:tcW w:w="556" w:type="pct"/>
            <w:gridSpan w:val="2"/>
            <w:vAlign w:val="center"/>
          </w:tcPr>
          <w:p w14:paraId="1F13469F" w14:textId="77777777" w:rsidR="00224D89" w:rsidRPr="00224D89" w:rsidRDefault="00224D89" w:rsidP="00984101">
            <w:pPr>
              <w:spacing w:line="276" w:lineRule="auto"/>
              <w:jc w:val="right"/>
              <w:rPr>
                <w:rFonts w:cstheme="minorHAnsi"/>
                <w:color w:val="FF0000"/>
                <w:sz w:val="20"/>
              </w:rPr>
            </w:pPr>
          </w:p>
        </w:tc>
        <w:tc>
          <w:tcPr>
            <w:tcW w:w="701" w:type="pct"/>
            <w:gridSpan w:val="2"/>
            <w:vAlign w:val="center"/>
          </w:tcPr>
          <w:p w14:paraId="4189092B" w14:textId="77777777" w:rsidR="00224D89" w:rsidRPr="00224D89" w:rsidRDefault="00224D89" w:rsidP="00984101">
            <w:pPr>
              <w:spacing w:line="276" w:lineRule="auto"/>
              <w:jc w:val="right"/>
              <w:rPr>
                <w:rFonts w:cstheme="minorHAnsi"/>
                <w:color w:val="FF0000"/>
                <w:sz w:val="20"/>
              </w:rPr>
            </w:pPr>
          </w:p>
        </w:tc>
        <w:tc>
          <w:tcPr>
            <w:tcW w:w="755" w:type="pct"/>
            <w:gridSpan w:val="4"/>
            <w:vAlign w:val="center"/>
          </w:tcPr>
          <w:p w14:paraId="4131946E" w14:textId="77777777" w:rsidR="00224D89" w:rsidRPr="00224D89" w:rsidRDefault="00224D89" w:rsidP="00984101">
            <w:pPr>
              <w:spacing w:line="276" w:lineRule="auto"/>
              <w:jc w:val="right"/>
              <w:rPr>
                <w:rFonts w:cstheme="minorHAnsi"/>
                <w:color w:val="FF0000"/>
                <w:sz w:val="20"/>
              </w:rPr>
            </w:pPr>
          </w:p>
        </w:tc>
        <w:tc>
          <w:tcPr>
            <w:tcW w:w="953" w:type="pct"/>
            <w:gridSpan w:val="2"/>
          </w:tcPr>
          <w:p w14:paraId="261829B0" w14:textId="77777777" w:rsidR="00224D89" w:rsidRPr="00224D89" w:rsidRDefault="00224D89" w:rsidP="00984101">
            <w:pPr>
              <w:spacing w:line="276" w:lineRule="auto"/>
              <w:jc w:val="right"/>
              <w:rPr>
                <w:rFonts w:cstheme="minorHAnsi"/>
                <w:color w:val="FF0000"/>
                <w:sz w:val="20"/>
              </w:rPr>
            </w:pPr>
          </w:p>
        </w:tc>
        <w:tc>
          <w:tcPr>
            <w:tcW w:w="1284" w:type="pct"/>
            <w:tcBorders>
              <w:right w:val="single" w:sz="4" w:space="0" w:color="auto"/>
            </w:tcBorders>
            <w:vAlign w:val="center"/>
          </w:tcPr>
          <w:p w14:paraId="080403BB" w14:textId="77777777" w:rsidR="00224D89" w:rsidRPr="00224D89" w:rsidRDefault="00224D89" w:rsidP="00984101">
            <w:pPr>
              <w:spacing w:line="276" w:lineRule="auto"/>
              <w:jc w:val="right"/>
              <w:rPr>
                <w:rFonts w:cstheme="minorHAnsi"/>
                <w:color w:val="FF0000"/>
                <w:sz w:val="20"/>
              </w:rPr>
            </w:pPr>
          </w:p>
        </w:tc>
        <w:tc>
          <w:tcPr>
            <w:tcW w:w="131" w:type="pct"/>
            <w:tcBorders>
              <w:top w:val="nil"/>
              <w:left w:val="single" w:sz="4" w:space="0" w:color="auto"/>
              <w:bottom w:val="nil"/>
              <w:right w:val="nil"/>
            </w:tcBorders>
            <w:vAlign w:val="center"/>
          </w:tcPr>
          <w:p w14:paraId="1D0FD8A7" w14:textId="77777777" w:rsidR="00224D89" w:rsidRPr="00224D89" w:rsidRDefault="00224D89" w:rsidP="00984101">
            <w:pPr>
              <w:spacing w:line="276" w:lineRule="auto"/>
              <w:jc w:val="right"/>
              <w:rPr>
                <w:rFonts w:cstheme="minorHAnsi"/>
                <w:color w:val="FF0000"/>
                <w:sz w:val="20"/>
              </w:rPr>
            </w:pPr>
          </w:p>
        </w:tc>
      </w:tr>
      <w:tr w:rsidR="00224D89" w:rsidRPr="00224D89" w14:paraId="4F4A4C3D"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620" w:type="pct"/>
            <w:vAlign w:val="center"/>
          </w:tcPr>
          <w:p w14:paraId="41B5344A" w14:textId="77777777" w:rsidR="00224D89" w:rsidRPr="00224D89" w:rsidRDefault="00224D89" w:rsidP="00984101">
            <w:pPr>
              <w:spacing w:line="276" w:lineRule="auto"/>
              <w:rPr>
                <w:rFonts w:cstheme="minorHAnsi"/>
                <w:color w:val="FF0000"/>
                <w:sz w:val="20"/>
              </w:rPr>
            </w:pPr>
          </w:p>
        </w:tc>
        <w:tc>
          <w:tcPr>
            <w:tcW w:w="556" w:type="pct"/>
            <w:gridSpan w:val="2"/>
            <w:vAlign w:val="center"/>
          </w:tcPr>
          <w:p w14:paraId="5FA3CBF4" w14:textId="77777777" w:rsidR="00224D89" w:rsidRPr="00224D89" w:rsidRDefault="00224D89" w:rsidP="00984101">
            <w:pPr>
              <w:spacing w:line="276" w:lineRule="auto"/>
              <w:jc w:val="right"/>
              <w:rPr>
                <w:rFonts w:cstheme="minorHAnsi"/>
                <w:color w:val="FF0000"/>
                <w:sz w:val="20"/>
              </w:rPr>
            </w:pPr>
          </w:p>
        </w:tc>
        <w:tc>
          <w:tcPr>
            <w:tcW w:w="701" w:type="pct"/>
            <w:gridSpan w:val="2"/>
            <w:vAlign w:val="center"/>
          </w:tcPr>
          <w:p w14:paraId="29D43E03" w14:textId="77777777" w:rsidR="00224D89" w:rsidRPr="00224D89" w:rsidRDefault="00224D89" w:rsidP="00984101">
            <w:pPr>
              <w:spacing w:line="276" w:lineRule="auto"/>
              <w:jc w:val="right"/>
              <w:rPr>
                <w:rFonts w:cstheme="minorHAnsi"/>
                <w:color w:val="FF0000"/>
                <w:sz w:val="20"/>
              </w:rPr>
            </w:pPr>
          </w:p>
        </w:tc>
        <w:tc>
          <w:tcPr>
            <w:tcW w:w="755" w:type="pct"/>
            <w:gridSpan w:val="4"/>
            <w:vAlign w:val="center"/>
          </w:tcPr>
          <w:p w14:paraId="4E5BC1EB" w14:textId="77777777" w:rsidR="00224D89" w:rsidRPr="00224D89" w:rsidRDefault="00224D89" w:rsidP="00984101">
            <w:pPr>
              <w:spacing w:line="276" w:lineRule="auto"/>
              <w:jc w:val="right"/>
              <w:rPr>
                <w:rFonts w:cstheme="minorHAnsi"/>
                <w:color w:val="FF0000"/>
                <w:sz w:val="20"/>
              </w:rPr>
            </w:pPr>
          </w:p>
        </w:tc>
        <w:tc>
          <w:tcPr>
            <w:tcW w:w="953" w:type="pct"/>
            <w:gridSpan w:val="2"/>
          </w:tcPr>
          <w:p w14:paraId="312B437E" w14:textId="77777777" w:rsidR="00224D89" w:rsidRPr="00224D89" w:rsidRDefault="00224D89" w:rsidP="00984101">
            <w:pPr>
              <w:spacing w:line="276" w:lineRule="auto"/>
              <w:jc w:val="right"/>
              <w:rPr>
                <w:rFonts w:cstheme="minorHAnsi"/>
                <w:color w:val="FF0000"/>
                <w:sz w:val="20"/>
              </w:rPr>
            </w:pPr>
          </w:p>
        </w:tc>
        <w:tc>
          <w:tcPr>
            <w:tcW w:w="1284" w:type="pct"/>
            <w:tcBorders>
              <w:right w:val="single" w:sz="4" w:space="0" w:color="auto"/>
            </w:tcBorders>
            <w:vAlign w:val="center"/>
          </w:tcPr>
          <w:p w14:paraId="63C8FA8F" w14:textId="77777777" w:rsidR="00224D89" w:rsidRPr="00224D89" w:rsidRDefault="00224D89" w:rsidP="00984101">
            <w:pPr>
              <w:spacing w:line="276" w:lineRule="auto"/>
              <w:jc w:val="right"/>
              <w:rPr>
                <w:rFonts w:cstheme="minorHAnsi"/>
                <w:color w:val="FF0000"/>
                <w:sz w:val="20"/>
              </w:rPr>
            </w:pPr>
          </w:p>
        </w:tc>
        <w:tc>
          <w:tcPr>
            <w:tcW w:w="131" w:type="pct"/>
            <w:tcBorders>
              <w:top w:val="nil"/>
              <w:left w:val="single" w:sz="4" w:space="0" w:color="auto"/>
              <w:bottom w:val="nil"/>
              <w:right w:val="nil"/>
            </w:tcBorders>
            <w:vAlign w:val="center"/>
          </w:tcPr>
          <w:p w14:paraId="30412C39" w14:textId="77777777" w:rsidR="00224D89" w:rsidRPr="00224D89" w:rsidRDefault="00224D89" w:rsidP="00984101">
            <w:pPr>
              <w:spacing w:line="276" w:lineRule="auto"/>
              <w:jc w:val="right"/>
              <w:rPr>
                <w:rFonts w:cstheme="minorHAnsi"/>
                <w:color w:val="FF0000"/>
                <w:sz w:val="20"/>
              </w:rPr>
            </w:pPr>
          </w:p>
        </w:tc>
      </w:tr>
      <w:tr w:rsidR="00224D89" w:rsidRPr="00224D89" w14:paraId="5868DF12"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620" w:type="pct"/>
            <w:vAlign w:val="center"/>
          </w:tcPr>
          <w:p w14:paraId="705BAF93" w14:textId="77777777" w:rsidR="00224D89" w:rsidRPr="00224D89" w:rsidRDefault="00224D89" w:rsidP="00984101">
            <w:pPr>
              <w:spacing w:line="276" w:lineRule="auto"/>
              <w:rPr>
                <w:rFonts w:cstheme="minorHAnsi"/>
                <w:color w:val="FF0000"/>
                <w:sz w:val="20"/>
              </w:rPr>
            </w:pPr>
          </w:p>
        </w:tc>
        <w:tc>
          <w:tcPr>
            <w:tcW w:w="556" w:type="pct"/>
            <w:gridSpan w:val="2"/>
            <w:vAlign w:val="center"/>
          </w:tcPr>
          <w:p w14:paraId="086B9E6E" w14:textId="77777777" w:rsidR="00224D89" w:rsidRPr="00224D89" w:rsidRDefault="00224D89" w:rsidP="00984101">
            <w:pPr>
              <w:spacing w:line="276" w:lineRule="auto"/>
              <w:rPr>
                <w:rFonts w:cstheme="minorHAnsi"/>
                <w:color w:val="FF0000"/>
                <w:sz w:val="20"/>
              </w:rPr>
            </w:pPr>
          </w:p>
        </w:tc>
        <w:tc>
          <w:tcPr>
            <w:tcW w:w="701" w:type="pct"/>
            <w:gridSpan w:val="2"/>
            <w:vAlign w:val="center"/>
          </w:tcPr>
          <w:p w14:paraId="23A99789" w14:textId="77777777" w:rsidR="00224D89" w:rsidRPr="00224D89" w:rsidRDefault="00224D89" w:rsidP="00984101">
            <w:pPr>
              <w:spacing w:line="276" w:lineRule="auto"/>
              <w:rPr>
                <w:rFonts w:cstheme="minorHAnsi"/>
                <w:color w:val="FF0000"/>
                <w:sz w:val="20"/>
              </w:rPr>
            </w:pPr>
          </w:p>
        </w:tc>
        <w:tc>
          <w:tcPr>
            <w:tcW w:w="755" w:type="pct"/>
            <w:gridSpan w:val="4"/>
            <w:vAlign w:val="center"/>
          </w:tcPr>
          <w:p w14:paraId="3C2737BD" w14:textId="77777777" w:rsidR="00224D89" w:rsidRPr="00224D89" w:rsidRDefault="00224D89" w:rsidP="00984101">
            <w:pPr>
              <w:spacing w:line="276" w:lineRule="auto"/>
              <w:rPr>
                <w:rFonts w:cstheme="minorHAnsi"/>
                <w:color w:val="FF0000"/>
                <w:sz w:val="20"/>
              </w:rPr>
            </w:pPr>
          </w:p>
        </w:tc>
        <w:tc>
          <w:tcPr>
            <w:tcW w:w="953" w:type="pct"/>
            <w:gridSpan w:val="2"/>
          </w:tcPr>
          <w:p w14:paraId="479226C0" w14:textId="77777777" w:rsidR="00224D89" w:rsidRPr="00224D89" w:rsidRDefault="00224D89" w:rsidP="00984101">
            <w:pPr>
              <w:spacing w:line="276" w:lineRule="auto"/>
              <w:rPr>
                <w:rFonts w:cstheme="minorHAnsi"/>
                <w:color w:val="FF0000"/>
                <w:sz w:val="20"/>
              </w:rPr>
            </w:pPr>
          </w:p>
        </w:tc>
        <w:tc>
          <w:tcPr>
            <w:tcW w:w="1284" w:type="pct"/>
            <w:tcBorders>
              <w:right w:val="single" w:sz="4" w:space="0" w:color="auto"/>
            </w:tcBorders>
            <w:vAlign w:val="center"/>
          </w:tcPr>
          <w:p w14:paraId="4CE56C77" w14:textId="77777777" w:rsidR="00224D89" w:rsidRPr="00224D89" w:rsidRDefault="00224D89" w:rsidP="00984101">
            <w:pPr>
              <w:spacing w:line="276" w:lineRule="auto"/>
              <w:rPr>
                <w:rFonts w:cstheme="minorHAnsi"/>
                <w:color w:val="FF0000"/>
                <w:sz w:val="20"/>
              </w:rPr>
            </w:pPr>
          </w:p>
        </w:tc>
        <w:tc>
          <w:tcPr>
            <w:tcW w:w="131" w:type="pct"/>
            <w:tcBorders>
              <w:top w:val="nil"/>
              <w:left w:val="single" w:sz="4" w:space="0" w:color="auto"/>
              <w:bottom w:val="nil"/>
              <w:right w:val="nil"/>
            </w:tcBorders>
            <w:vAlign w:val="center"/>
          </w:tcPr>
          <w:p w14:paraId="187EED78" w14:textId="77777777" w:rsidR="00224D89" w:rsidRPr="00224D89" w:rsidRDefault="00224D89" w:rsidP="00984101">
            <w:pPr>
              <w:spacing w:line="276" w:lineRule="auto"/>
              <w:rPr>
                <w:rFonts w:cstheme="minorHAnsi"/>
                <w:color w:val="FF0000"/>
                <w:sz w:val="20"/>
              </w:rPr>
            </w:pPr>
          </w:p>
        </w:tc>
      </w:tr>
    </w:tbl>
    <w:p w14:paraId="4A42A482" w14:textId="77777777" w:rsidR="00224D89" w:rsidRPr="00224D89" w:rsidRDefault="00224D89" w:rsidP="00984101">
      <w:pPr>
        <w:spacing w:line="276" w:lineRule="auto"/>
        <w:rPr>
          <w:rFonts w:cstheme="minorHAnsi"/>
          <w:color w:val="FF0000"/>
        </w:rPr>
      </w:pPr>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30"/>
        <w:gridCol w:w="749"/>
        <w:gridCol w:w="749"/>
        <w:gridCol w:w="749"/>
        <w:gridCol w:w="749"/>
        <w:gridCol w:w="749"/>
        <w:gridCol w:w="749"/>
        <w:gridCol w:w="749"/>
        <w:gridCol w:w="746"/>
      </w:tblGrid>
      <w:tr w:rsidR="00224D89" w:rsidRPr="00224D89" w14:paraId="1FE16234" w14:textId="77777777" w:rsidTr="00F3523A">
        <w:trPr>
          <w:trHeight w:val="454"/>
        </w:trPr>
        <w:tc>
          <w:tcPr>
            <w:tcW w:w="5000" w:type="pct"/>
            <w:gridSpan w:val="9"/>
            <w:tcBorders>
              <w:top w:val="dotted" w:sz="4" w:space="0" w:color="auto"/>
              <w:left w:val="dotted" w:sz="4" w:space="0" w:color="auto"/>
              <w:bottom w:val="dotted" w:sz="4" w:space="0" w:color="auto"/>
              <w:right w:val="dotted" w:sz="4" w:space="0" w:color="auto"/>
            </w:tcBorders>
            <w:shd w:val="clear" w:color="auto" w:fill="8EAADB" w:themeFill="accent1" w:themeFillTint="99"/>
            <w:hideMark/>
          </w:tcPr>
          <w:p w14:paraId="79ADE970" w14:textId="77777777" w:rsidR="00224D89" w:rsidRPr="00224D89" w:rsidRDefault="00224D89" w:rsidP="00984101">
            <w:pPr>
              <w:autoSpaceDE w:val="0"/>
              <w:autoSpaceDN w:val="0"/>
              <w:adjustRightInd w:val="0"/>
              <w:spacing w:line="276" w:lineRule="auto"/>
              <w:ind w:left="-113"/>
              <w:jc w:val="center"/>
              <w:rPr>
                <w:rFonts w:cstheme="minorHAnsi"/>
                <w:b/>
                <w:color w:val="FF0000"/>
                <w:sz w:val="20"/>
                <w:lang w:val="en-US"/>
              </w:rPr>
            </w:pPr>
            <w:r w:rsidRPr="00224D89">
              <w:rPr>
                <w:rFonts w:cstheme="minorHAnsi"/>
                <w:b/>
                <w:color w:val="FF0000"/>
                <w:sz w:val="20"/>
                <w:lang w:val="en-US"/>
              </w:rPr>
              <w:t xml:space="preserve">Registro de comprobaciones repetidas / </w:t>
            </w:r>
            <w:r w:rsidRPr="00224D89">
              <w:rPr>
                <w:rFonts w:cstheme="minorHAnsi"/>
                <w:b/>
                <w:i/>
                <w:color w:val="FF0000"/>
                <w:sz w:val="20"/>
                <w:lang w:val="en-US"/>
              </w:rPr>
              <w:t>Record of repetitive checks</w:t>
            </w:r>
          </w:p>
        </w:tc>
      </w:tr>
      <w:tr w:rsidR="00224D89" w:rsidRPr="00224D89" w14:paraId="6FAAC5A3" w14:textId="77777777" w:rsidTr="00F3523A">
        <w:trPr>
          <w:trHeight w:val="454"/>
        </w:trPr>
        <w:tc>
          <w:tcPr>
            <w:tcW w:w="1642" w:type="pct"/>
            <w:tcBorders>
              <w:top w:val="dotted" w:sz="4" w:space="0" w:color="auto"/>
              <w:left w:val="dotted" w:sz="4" w:space="0" w:color="auto"/>
              <w:bottom w:val="dotted" w:sz="4" w:space="0" w:color="auto"/>
              <w:right w:val="dotted" w:sz="4" w:space="0" w:color="auto"/>
            </w:tcBorders>
            <w:hideMark/>
          </w:tcPr>
          <w:p w14:paraId="248129C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Fecha /</w:t>
            </w:r>
            <w:r w:rsidRPr="00224D89">
              <w:rPr>
                <w:rFonts w:cstheme="minorHAnsi"/>
                <w:i/>
                <w:color w:val="FF0000"/>
                <w:sz w:val="16"/>
                <w:szCs w:val="16"/>
                <w:lang w:val="en-US"/>
              </w:rPr>
              <w:t xml:space="preserve"> Date</w:t>
            </w:r>
          </w:p>
        </w:tc>
        <w:tc>
          <w:tcPr>
            <w:tcW w:w="420" w:type="pct"/>
            <w:tcBorders>
              <w:top w:val="dotted" w:sz="4" w:space="0" w:color="auto"/>
              <w:left w:val="dotted" w:sz="4" w:space="0" w:color="auto"/>
              <w:bottom w:val="dotted" w:sz="4" w:space="0" w:color="auto"/>
              <w:right w:val="dotted" w:sz="4" w:space="0" w:color="auto"/>
            </w:tcBorders>
          </w:tcPr>
          <w:p w14:paraId="0A2B81D2"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42200B5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625ED47A"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6B0A330B"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01552E54"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3BDEED69"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7246A504"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18" w:type="pct"/>
            <w:tcBorders>
              <w:top w:val="dotted" w:sz="4" w:space="0" w:color="auto"/>
              <w:left w:val="dotted" w:sz="4" w:space="0" w:color="auto"/>
              <w:bottom w:val="dotted" w:sz="4" w:space="0" w:color="auto"/>
              <w:right w:val="dotted" w:sz="4" w:space="0" w:color="auto"/>
            </w:tcBorders>
          </w:tcPr>
          <w:p w14:paraId="1B3587E3"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r>
      <w:tr w:rsidR="00224D89" w:rsidRPr="00224D89" w14:paraId="7C7A1EB6" w14:textId="77777777" w:rsidTr="00F3523A">
        <w:trPr>
          <w:trHeight w:val="454"/>
        </w:trPr>
        <w:tc>
          <w:tcPr>
            <w:tcW w:w="1642" w:type="pct"/>
            <w:tcBorders>
              <w:top w:val="dotted" w:sz="4" w:space="0" w:color="auto"/>
              <w:left w:val="dotted" w:sz="4" w:space="0" w:color="auto"/>
              <w:bottom w:val="dotted" w:sz="4" w:space="0" w:color="auto"/>
              <w:right w:val="dotted" w:sz="4" w:space="0" w:color="auto"/>
            </w:tcBorders>
            <w:hideMark/>
          </w:tcPr>
          <w:p w14:paraId="056CE492"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Hora / </w:t>
            </w:r>
            <w:r w:rsidRPr="00224D89">
              <w:rPr>
                <w:rFonts w:cstheme="minorHAnsi"/>
                <w:i/>
                <w:color w:val="FF0000"/>
                <w:sz w:val="16"/>
                <w:szCs w:val="16"/>
                <w:lang w:val="en-US"/>
              </w:rPr>
              <w:t>Time</w:t>
            </w:r>
          </w:p>
        </w:tc>
        <w:tc>
          <w:tcPr>
            <w:tcW w:w="420" w:type="pct"/>
            <w:tcBorders>
              <w:top w:val="dotted" w:sz="4" w:space="0" w:color="auto"/>
              <w:left w:val="dotted" w:sz="4" w:space="0" w:color="auto"/>
              <w:bottom w:val="dotted" w:sz="4" w:space="0" w:color="auto"/>
              <w:right w:val="dotted" w:sz="4" w:space="0" w:color="auto"/>
            </w:tcBorders>
          </w:tcPr>
          <w:p w14:paraId="3D896D5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5C335959"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38F78985"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0B637329"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01459615"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659B6138"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14ED8707"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18" w:type="pct"/>
            <w:tcBorders>
              <w:top w:val="dotted" w:sz="4" w:space="0" w:color="auto"/>
              <w:left w:val="dotted" w:sz="4" w:space="0" w:color="auto"/>
              <w:bottom w:val="dotted" w:sz="4" w:space="0" w:color="auto"/>
              <w:right w:val="dotted" w:sz="4" w:space="0" w:color="auto"/>
            </w:tcBorders>
          </w:tcPr>
          <w:p w14:paraId="7761C2C6"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r>
      <w:tr w:rsidR="00224D89" w:rsidRPr="00224D89" w14:paraId="08C34B9A" w14:textId="77777777" w:rsidTr="00F3523A">
        <w:trPr>
          <w:trHeight w:val="454"/>
        </w:trPr>
        <w:tc>
          <w:tcPr>
            <w:tcW w:w="1642" w:type="pct"/>
            <w:tcBorders>
              <w:top w:val="dotted" w:sz="4" w:space="0" w:color="auto"/>
              <w:left w:val="dotted" w:sz="4" w:space="0" w:color="auto"/>
              <w:bottom w:val="dotted" w:sz="4" w:space="0" w:color="auto"/>
              <w:right w:val="dotted" w:sz="4" w:space="0" w:color="auto"/>
            </w:tcBorders>
            <w:hideMark/>
          </w:tcPr>
          <w:p w14:paraId="73F924D3"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Iniciales del barco /</w:t>
            </w:r>
            <w:r w:rsidRPr="00224D89">
              <w:rPr>
                <w:rFonts w:cstheme="minorHAnsi"/>
                <w:i/>
                <w:color w:val="FF0000"/>
                <w:sz w:val="16"/>
                <w:szCs w:val="16"/>
                <w:lang w:val="en-US"/>
              </w:rPr>
              <w:t xml:space="preserve"> Initials for ship</w:t>
            </w:r>
          </w:p>
        </w:tc>
        <w:tc>
          <w:tcPr>
            <w:tcW w:w="420" w:type="pct"/>
            <w:tcBorders>
              <w:top w:val="dotted" w:sz="4" w:space="0" w:color="auto"/>
              <w:left w:val="dotted" w:sz="4" w:space="0" w:color="auto"/>
              <w:bottom w:val="dotted" w:sz="4" w:space="0" w:color="auto"/>
              <w:right w:val="dotted" w:sz="4" w:space="0" w:color="auto"/>
            </w:tcBorders>
          </w:tcPr>
          <w:p w14:paraId="3806A478"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71E06622"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48BB1EB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4D9514FD"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6B52F996"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693DDADD"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0502355E"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18" w:type="pct"/>
            <w:tcBorders>
              <w:top w:val="dotted" w:sz="4" w:space="0" w:color="auto"/>
              <w:left w:val="dotted" w:sz="4" w:space="0" w:color="auto"/>
              <w:bottom w:val="dotted" w:sz="4" w:space="0" w:color="auto"/>
              <w:right w:val="dotted" w:sz="4" w:space="0" w:color="auto"/>
            </w:tcBorders>
          </w:tcPr>
          <w:p w14:paraId="40C60BE6"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r>
      <w:tr w:rsidR="00224D89" w:rsidRPr="00224D89" w14:paraId="0975717B" w14:textId="77777777" w:rsidTr="00F3523A">
        <w:trPr>
          <w:trHeight w:val="454"/>
        </w:trPr>
        <w:tc>
          <w:tcPr>
            <w:tcW w:w="1642" w:type="pct"/>
            <w:tcBorders>
              <w:top w:val="dotted" w:sz="4" w:space="0" w:color="auto"/>
              <w:left w:val="dotted" w:sz="4" w:space="0" w:color="auto"/>
              <w:bottom w:val="dotted" w:sz="4" w:space="0" w:color="auto"/>
              <w:right w:val="dotted" w:sz="4" w:space="0" w:color="auto"/>
            </w:tcBorders>
            <w:hideMark/>
          </w:tcPr>
          <w:p w14:paraId="47380CA4"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Iniciales del camión / </w:t>
            </w:r>
            <w:r w:rsidRPr="00224D89">
              <w:rPr>
                <w:rFonts w:cstheme="minorHAnsi"/>
                <w:i/>
                <w:color w:val="FF0000"/>
                <w:sz w:val="16"/>
                <w:szCs w:val="16"/>
                <w:lang w:val="en-US"/>
              </w:rPr>
              <w:t>Initials for truck</w:t>
            </w:r>
          </w:p>
        </w:tc>
        <w:tc>
          <w:tcPr>
            <w:tcW w:w="420" w:type="pct"/>
            <w:tcBorders>
              <w:top w:val="dotted" w:sz="4" w:space="0" w:color="auto"/>
              <w:left w:val="dotted" w:sz="4" w:space="0" w:color="auto"/>
              <w:bottom w:val="dotted" w:sz="4" w:space="0" w:color="auto"/>
              <w:right w:val="dotted" w:sz="4" w:space="0" w:color="auto"/>
            </w:tcBorders>
          </w:tcPr>
          <w:p w14:paraId="4C49C42C"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44F7A899"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6C0BBC89"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194CD48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3380E86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735F755A"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Borders>
              <w:top w:val="dotted" w:sz="4" w:space="0" w:color="auto"/>
              <w:left w:val="dotted" w:sz="4" w:space="0" w:color="auto"/>
              <w:bottom w:val="dotted" w:sz="4" w:space="0" w:color="auto"/>
              <w:right w:val="dotted" w:sz="4" w:space="0" w:color="auto"/>
            </w:tcBorders>
          </w:tcPr>
          <w:p w14:paraId="3025ECAA"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18" w:type="pct"/>
            <w:tcBorders>
              <w:top w:val="dotted" w:sz="4" w:space="0" w:color="auto"/>
              <w:left w:val="dotted" w:sz="4" w:space="0" w:color="auto"/>
              <w:bottom w:val="dotted" w:sz="4" w:space="0" w:color="auto"/>
              <w:right w:val="dotted" w:sz="4" w:space="0" w:color="auto"/>
            </w:tcBorders>
          </w:tcPr>
          <w:p w14:paraId="39F5100C"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r>
      <w:tr w:rsidR="00224D89" w:rsidRPr="00224D89" w14:paraId="50C7A137" w14:textId="77777777" w:rsidTr="00F3523A">
        <w:trPr>
          <w:trHeight w:val="454"/>
        </w:trPr>
        <w:tc>
          <w:tcPr>
            <w:tcW w:w="1642" w:type="pct"/>
            <w:tcBorders>
              <w:top w:val="dotted" w:sz="4" w:space="0" w:color="auto"/>
              <w:left w:val="dotted" w:sz="4" w:space="0" w:color="auto"/>
              <w:bottom w:val="dotted" w:sz="4" w:space="0" w:color="auto"/>
              <w:right w:val="dotted" w:sz="4" w:space="0" w:color="auto"/>
            </w:tcBorders>
            <w:hideMark/>
          </w:tcPr>
          <w:p w14:paraId="798F3C58"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r w:rsidRPr="00224D89">
              <w:rPr>
                <w:rFonts w:cstheme="minorHAnsi"/>
                <w:color w:val="FF0000"/>
                <w:sz w:val="16"/>
                <w:szCs w:val="16"/>
              </w:rPr>
              <w:t xml:space="preserve">Iniciales de la terminal  / </w:t>
            </w:r>
            <w:r w:rsidRPr="00224D89">
              <w:rPr>
                <w:rFonts w:cstheme="minorHAnsi"/>
                <w:i/>
                <w:color w:val="FF0000"/>
                <w:sz w:val="16"/>
                <w:szCs w:val="16"/>
              </w:rPr>
              <w:t>Initial for terminal</w:t>
            </w:r>
          </w:p>
        </w:tc>
        <w:tc>
          <w:tcPr>
            <w:tcW w:w="420" w:type="pct"/>
            <w:tcBorders>
              <w:top w:val="dotted" w:sz="4" w:space="0" w:color="auto"/>
              <w:left w:val="dotted" w:sz="4" w:space="0" w:color="auto"/>
              <w:bottom w:val="dotted" w:sz="4" w:space="0" w:color="auto"/>
              <w:right w:val="dotted" w:sz="4" w:space="0" w:color="auto"/>
            </w:tcBorders>
          </w:tcPr>
          <w:p w14:paraId="070AF2CF"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Borders>
              <w:top w:val="dotted" w:sz="4" w:space="0" w:color="auto"/>
              <w:left w:val="dotted" w:sz="4" w:space="0" w:color="auto"/>
              <w:bottom w:val="dotted" w:sz="4" w:space="0" w:color="auto"/>
              <w:right w:val="dotted" w:sz="4" w:space="0" w:color="auto"/>
            </w:tcBorders>
          </w:tcPr>
          <w:p w14:paraId="4A11A5F9"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Borders>
              <w:top w:val="dotted" w:sz="4" w:space="0" w:color="auto"/>
              <w:left w:val="dotted" w:sz="4" w:space="0" w:color="auto"/>
              <w:bottom w:val="dotted" w:sz="4" w:space="0" w:color="auto"/>
              <w:right w:val="dotted" w:sz="4" w:space="0" w:color="auto"/>
            </w:tcBorders>
          </w:tcPr>
          <w:p w14:paraId="221912D5"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Borders>
              <w:top w:val="dotted" w:sz="4" w:space="0" w:color="auto"/>
              <w:left w:val="dotted" w:sz="4" w:space="0" w:color="auto"/>
              <w:bottom w:val="dotted" w:sz="4" w:space="0" w:color="auto"/>
              <w:right w:val="dotted" w:sz="4" w:space="0" w:color="auto"/>
            </w:tcBorders>
          </w:tcPr>
          <w:p w14:paraId="36F432E5"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Borders>
              <w:top w:val="dotted" w:sz="4" w:space="0" w:color="auto"/>
              <w:left w:val="dotted" w:sz="4" w:space="0" w:color="auto"/>
              <w:bottom w:val="dotted" w:sz="4" w:space="0" w:color="auto"/>
              <w:right w:val="dotted" w:sz="4" w:space="0" w:color="auto"/>
            </w:tcBorders>
          </w:tcPr>
          <w:p w14:paraId="515159E6"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Borders>
              <w:top w:val="dotted" w:sz="4" w:space="0" w:color="auto"/>
              <w:left w:val="dotted" w:sz="4" w:space="0" w:color="auto"/>
              <w:bottom w:val="dotted" w:sz="4" w:space="0" w:color="auto"/>
              <w:right w:val="dotted" w:sz="4" w:space="0" w:color="auto"/>
            </w:tcBorders>
          </w:tcPr>
          <w:p w14:paraId="38F2BD2C"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Borders>
              <w:top w:val="dotted" w:sz="4" w:space="0" w:color="auto"/>
              <w:left w:val="dotted" w:sz="4" w:space="0" w:color="auto"/>
              <w:bottom w:val="dotted" w:sz="4" w:space="0" w:color="auto"/>
              <w:right w:val="dotted" w:sz="4" w:space="0" w:color="auto"/>
            </w:tcBorders>
          </w:tcPr>
          <w:p w14:paraId="53501B0C"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18" w:type="pct"/>
            <w:tcBorders>
              <w:top w:val="dotted" w:sz="4" w:space="0" w:color="auto"/>
              <w:left w:val="dotted" w:sz="4" w:space="0" w:color="auto"/>
              <w:bottom w:val="dotted" w:sz="4" w:space="0" w:color="auto"/>
              <w:right w:val="dotted" w:sz="4" w:space="0" w:color="auto"/>
            </w:tcBorders>
          </w:tcPr>
          <w:p w14:paraId="432A81F0"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r>
    </w:tbl>
    <w:p w14:paraId="15808A55" w14:textId="77777777" w:rsidR="00224D89" w:rsidRPr="00224D89" w:rsidRDefault="00224D89" w:rsidP="00984101">
      <w:pPr>
        <w:spacing w:line="276" w:lineRule="auto"/>
        <w:rPr>
          <w:rFonts w:cstheme="minorHAnsi"/>
          <w:b/>
          <w:color w:val="FF0000"/>
        </w:rPr>
      </w:pPr>
    </w:p>
    <w:p w14:paraId="7F47A010" w14:textId="77777777" w:rsidR="00224D89" w:rsidRPr="00224D89" w:rsidRDefault="00224D89" w:rsidP="00984101">
      <w:pPr>
        <w:spacing w:line="276" w:lineRule="auto"/>
        <w:rPr>
          <w:rFonts w:cstheme="minorHAnsi"/>
          <w:b/>
          <w:color w:val="FF0000"/>
        </w:rPr>
      </w:pPr>
    </w:p>
    <w:p w14:paraId="79D48710" w14:textId="77777777" w:rsidR="00224D89" w:rsidRPr="00224D89" w:rsidRDefault="00224D89" w:rsidP="00984101">
      <w:pPr>
        <w:spacing w:line="276" w:lineRule="auto"/>
        <w:rPr>
          <w:rFonts w:cstheme="minorHAnsi"/>
          <w:b/>
          <w:i/>
          <w:color w:val="FF0000"/>
        </w:rPr>
      </w:pPr>
      <w:r w:rsidRPr="00224D89">
        <w:rPr>
          <w:rFonts w:cstheme="minorHAnsi"/>
          <w:b/>
          <w:color w:val="FF0000"/>
        </w:rPr>
        <w:t xml:space="preserve">Declaración de cumplimiento firmada A / </w:t>
      </w:r>
      <w:r w:rsidRPr="00224D89">
        <w:rPr>
          <w:rFonts w:cstheme="minorHAnsi"/>
          <w:b/>
          <w:i/>
          <w:color w:val="FF0000"/>
        </w:rPr>
        <w:t>Signed agreement declaration A</w:t>
      </w:r>
    </w:p>
    <w:tbl>
      <w:tblPr>
        <w:tblStyle w:val="Tablaconcuadrcula"/>
        <w:tblW w:w="3335"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27"/>
        <w:gridCol w:w="3022"/>
      </w:tblGrid>
      <w:tr w:rsidR="00224D89" w:rsidRPr="00224D89" w14:paraId="01C8A648" w14:textId="77777777" w:rsidTr="00F3523A">
        <w:trPr>
          <w:trHeight w:val="370"/>
          <w:jc w:val="center"/>
        </w:trPr>
        <w:tc>
          <w:tcPr>
            <w:tcW w:w="2460" w:type="pct"/>
            <w:shd w:val="clear" w:color="auto" w:fill="8EAADB" w:themeFill="accent1" w:themeFillTint="99"/>
            <w:vAlign w:val="center"/>
          </w:tcPr>
          <w:p w14:paraId="694E5763" w14:textId="77777777" w:rsidR="00224D89" w:rsidRPr="00224D89" w:rsidRDefault="00224D89" w:rsidP="00984101">
            <w:pPr>
              <w:autoSpaceDE w:val="0"/>
              <w:autoSpaceDN w:val="0"/>
              <w:adjustRightInd w:val="0"/>
              <w:spacing w:line="276" w:lineRule="auto"/>
              <w:ind w:left="-113"/>
              <w:rPr>
                <w:rFonts w:cstheme="minorHAnsi"/>
                <w:b/>
                <w:color w:val="FF0000"/>
                <w:sz w:val="20"/>
                <w:lang w:val="en-US"/>
              </w:rPr>
            </w:pPr>
            <w:r w:rsidRPr="00224D89">
              <w:rPr>
                <w:rFonts w:cstheme="minorHAnsi"/>
                <w:b/>
                <w:color w:val="FF0000"/>
                <w:sz w:val="20"/>
                <w:lang w:val="en-US"/>
              </w:rPr>
              <w:t xml:space="preserve">Buque / </w:t>
            </w:r>
            <w:r w:rsidRPr="00224D89">
              <w:rPr>
                <w:rFonts w:cstheme="minorHAnsi"/>
                <w:b/>
                <w:i/>
                <w:color w:val="FF0000"/>
                <w:sz w:val="20"/>
                <w:lang w:val="en-US"/>
              </w:rPr>
              <w:t>Ship</w:t>
            </w:r>
          </w:p>
        </w:tc>
        <w:tc>
          <w:tcPr>
            <w:tcW w:w="2540" w:type="pct"/>
            <w:shd w:val="clear" w:color="auto" w:fill="8EAADB" w:themeFill="accent1" w:themeFillTint="99"/>
            <w:vAlign w:val="center"/>
          </w:tcPr>
          <w:p w14:paraId="7D7B646D" w14:textId="3DE6893C" w:rsidR="00224D89" w:rsidRPr="00224D89" w:rsidRDefault="00224D89" w:rsidP="00984101">
            <w:pPr>
              <w:autoSpaceDE w:val="0"/>
              <w:autoSpaceDN w:val="0"/>
              <w:adjustRightInd w:val="0"/>
              <w:spacing w:line="276" w:lineRule="auto"/>
              <w:ind w:left="-113"/>
              <w:rPr>
                <w:rFonts w:cstheme="minorHAnsi"/>
                <w:b/>
                <w:color w:val="FF0000"/>
                <w:sz w:val="20"/>
              </w:rPr>
            </w:pPr>
            <w:r w:rsidRPr="00224D89">
              <w:rPr>
                <w:rFonts w:cstheme="minorHAnsi"/>
                <w:b/>
                <w:i/>
                <w:color w:val="FF0000"/>
                <w:sz w:val="20"/>
              </w:rPr>
              <w:t>Camión</w:t>
            </w:r>
            <w:r w:rsidR="0078650E">
              <w:rPr>
                <w:rFonts w:cstheme="minorHAnsi"/>
                <w:b/>
                <w:i/>
                <w:color w:val="FF0000"/>
                <w:sz w:val="20"/>
              </w:rPr>
              <w:t xml:space="preserve"> / Truck</w:t>
            </w:r>
          </w:p>
        </w:tc>
      </w:tr>
      <w:tr w:rsidR="00224D89" w:rsidRPr="00224D89" w14:paraId="18B51212" w14:textId="77777777" w:rsidTr="00F3523A">
        <w:trPr>
          <w:trHeight w:val="567"/>
          <w:jc w:val="center"/>
        </w:trPr>
        <w:tc>
          <w:tcPr>
            <w:tcW w:w="2460" w:type="pct"/>
          </w:tcPr>
          <w:p w14:paraId="099FD53A"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Nombre / </w:t>
            </w:r>
            <w:r w:rsidRPr="00224D89">
              <w:rPr>
                <w:rFonts w:cstheme="minorHAnsi"/>
                <w:i/>
                <w:color w:val="FF0000"/>
                <w:sz w:val="16"/>
                <w:szCs w:val="16"/>
                <w:lang w:val="en-US"/>
              </w:rPr>
              <w:t>Name</w:t>
            </w:r>
          </w:p>
        </w:tc>
        <w:tc>
          <w:tcPr>
            <w:tcW w:w="2540" w:type="pct"/>
          </w:tcPr>
          <w:p w14:paraId="53C3C6F9"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Nombre / </w:t>
            </w:r>
            <w:r w:rsidRPr="00224D89">
              <w:rPr>
                <w:rFonts w:cstheme="minorHAnsi"/>
                <w:i/>
                <w:color w:val="FF0000"/>
                <w:sz w:val="16"/>
                <w:szCs w:val="16"/>
                <w:lang w:val="en-US"/>
              </w:rPr>
              <w:t>Name</w:t>
            </w:r>
          </w:p>
        </w:tc>
      </w:tr>
      <w:tr w:rsidR="00224D89" w:rsidRPr="00224D89" w14:paraId="57D422AB" w14:textId="77777777" w:rsidTr="00F3523A">
        <w:trPr>
          <w:trHeight w:val="567"/>
          <w:jc w:val="center"/>
        </w:trPr>
        <w:tc>
          <w:tcPr>
            <w:tcW w:w="2460" w:type="pct"/>
          </w:tcPr>
          <w:p w14:paraId="7582FC0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Rango / </w:t>
            </w:r>
            <w:r w:rsidRPr="00224D89">
              <w:rPr>
                <w:rFonts w:cstheme="minorHAnsi"/>
                <w:i/>
                <w:color w:val="FF0000"/>
                <w:sz w:val="16"/>
                <w:szCs w:val="16"/>
                <w:lang w:val="en-US"/>
              </w:rPr>
              <w:t>Rank</w:t>
            </w:r>
          </w:p>
        </w:tc>
        <w:tc>
          <w:tcPr>
            <w:tcW w:w="2540" w:type="pct"/>
          </w:tcPr>
          <w:p w14:paraId="3D0A866F"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Rango / </w:t>
            </w:r>
            <w:r w:rsidRPr="00224D89">
              <w:rPr>
                <w:rFonts w:cstheme="minorHAnsi"/>
                <w:i/>
                <w:color w:val="FF0000"/>
                <w:sz w:val="16"/>
                <w:szCs w:val="16"/>
                <w:lang w:val="en-US"/>
              </w:rPr>
              <w:t>Rank</w:t>
            </w:r>
          </w:p>
        </w:tc>
      </w:tr>
      <w:tr w:rsidR="00224D89" w:rsidRPr="00224D89" w14:paraId="3D118A25" w14:textId="77777777" w:rsidTr="00F3523A">
        <w:trPr>
          <w:trHeight w:val="567"/>
          <w:jc w:val="center"/>
        </w:trPr>
        <w:tc>
          <w:tcPr>
            <w:tcW w:w="2460" w:type="pct"/>
          </w:tcPr>
          <w:p w14:paraId="0042EBDE"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Firma / </w:t>
            </w:r>
            <w:r w:rsidRPr="00224D89">
              <w:rPr>
                <w:rFonts w:cstheme="minorHAnsi"/>
                <w:i/>
                <w:color w:val="FF0000"/>
                <w:sz w:val="16"/>
                <w:szCs w:val="16"/>
                <w:lang w:val="en-US"/>
              </w:rPr>
              <w:t>Signatura</w:t>
            </w:r>
          </w:p>
        </w:tc>
        <w:tc>
          <w:tcPr>
            <w:tcW w:w="2540" w:type="pct"/>
          </w:tcPr>
          <w:p w14:paraId="225F4CC9"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Firma / </w:t>
            </w:r>
            <w:r w:rsidRPr="00224D89">
              <w:rPr>
                <w:rFonts w:cstheme="minorHAnsi"/>
                <w:i/>
                <w:color w:val="FF0000"/>
                <w:sz w:val="16"/>
                <w:szCs w:val="16"/>
                <w:lang w:val="en-US"/>
              </w:rPr>
              <w:t>Signatura</w:t>
            </w:r>
          </w:p>
        </w:tc>
      </w:tr>
      <w:tr w:rsidR="00224D89" w:rsidRPr="00224D89" w14:paraId="2253A1E9" w14:textId="77777777" w:rsidTr="00F3523A">
        <w:trPr>
          <w:trHeight w:val="567"/>
          <w:jc w:val="center"/>
        </w:trPr>
        <w:tc>
          <w:tcPr>
            <w:tcW w:w="2460" w:type="pct"/>
          </w:tcPr>
          <w:p w14:paraId="64ED8E79"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Fecha / </w:t>
            </w:r>
            <w:r w:rsidRPr="00224D89">
              <w:rPr>
                <w:rFonts w:cstheme="minorHAnsi"/>
                <w:i/>
                <w:color w:val="FF0000"/>
                <w:sz w:val="16"/>
                <w:szCs w:val="16"/>
                <w:lang w:val="en-US"/>
              </w:rPr>
              <w:t>Date</w:t>
            </w:r>
          </w:p>
        </w:tc>
        <w:tc>
          <w:tcPr>
            <w:tcW w:w="2540" w:type="pct"/>
          </w:tcPr>
          <w:p w14:paraId="087F9A6B"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Fecha / </w:t>
            </w:r>
            <w:r w:rsidRPr="00224D89">
              <w:rPr>
                <w:rFonts w:cstheme="minorHAnsi"/>
                <w:i/>
                <w:color w:val="FF0000"/>
                <w:sz w:val="16"/>
                <w:szCs w:val="16"/>
                <w:lang w:val="en-US"/>
              </w:rPr>
              <w:t>Date</w:t>
            </w:r>
          </w:p>
        </w:tc>
      </w:tr>
      <w:tr w:rsidR="00224D89" w:rsidRPr="00224D89" w14:paraId="1DE429C2" w14:textId="77777777" w:rsidTr="00F3523A">
        <w:trPr>
          <w:trHeight w:val="567"/>
          <w:jc w:val="center"/>
        </w:trPr>
        <w:tc>
          <w:tcPr>
            <w:tcW w:w="2460" w:type="pct"/>
          </w:tcPr>
          <w:p w14:paraId="7D773378"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Hora / </w:t>
            </w:r>
            <w:r w:rsidRPr="00224D89">
              <w:rPr>
                <w:rFonts w:cstheme="minorHAnsi"/>
                <w:i/>
                <w:color w:val="FF0000"/>
                <w:sz w:val="16"/>
                <w:szCs w:val="16"/>
                <w:lang w:val="en-US"/>
              </w:rPr>
              <w:t>Time</w:t>
            </w:r>
          </w:p>
        </w:tc>
        <w:tc>
          <w:tcPr>
            <w:tcW w:w="2540" w:type="pct"/>
          </w:tcPr>
          <w:p w14:paraId="60FE7BE7"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Hora / </w:t>
            </w:r>
            <w:r w:rsidRPr="00224D89">
              <w:rPr>
                <w:rFonts w:cstheme="minorHAnsi"/>
                <w:i/>
                <w:color w:val="FF0000"/>
                <w:sz w:val="16"/>
                <w:szCs w:val="16"/>
                <w:lang w:val="en-US"/>
              </w:rPr>
              <w:t>Time</w:t>
            </w:r>
          </w:p>
        </w:tc>
      </w:tr>
    </w:tbl>
    <w:p w14:paraId="5522ACF9" w14:textId="77777777" w:rsidR="00224D89" w:rsidRPr="00224D89" w:rsidRDefault="00224D89" w:rsidP="00984101">
      <w:pPr>
        <w:autoSpaceDE w:val="0"/>
        <w:autoSpaceDN w:val="0"/>
        <w:adjustRightInd w:val="0"/>
        <w:spacing w:after="0" w:line="276" w:lineRule="auto"/>
        <w:ind w:left="-113"/>
        <w:rPr>
          <w:rFonts w:cstheme="minorHAnsi"/>
          <w:color w:val="FF0000"/>
          <w:sz w:val="16"/>
          <w:szCs w:val="16"/>
          <w:lang w:val="en-US"/>
        </w:rPr>
      </w:pPr>
    </w:p>
    <w:p w14:paraId="2E52C0D2" w14:textId="77777777" w:rsidR="00224D89" w:rsidRPr="00224D89" w:rsidRDefault="00224D89" w:rsidP="00984101">
      <w:pPr>
        <w:spacing w:line="276" w:lineRule="auto"/>
        <w:rPr>
          <w:rFonts w:cstheme="minorHAnsi"/>
          <w:b/>
          <w:i/>
          <w:color w:val="FF0000"/>
        </w:rPr>
      </w:pPr>
      <w:r w:rsidRPr="00224D89">
        <w:rPr>
          <w:rFonts w:cstheme="minorHAnsi"/>
          <w:b/>
          <w:color w:val="FF0000"/>
        </w:rPr>
        <w:t xml:space="preserve">Código / </w:t>
      </w:r>
      <w:r w:rsidRPr="00224D89">
        <w:rPr>
          <w:rFonts w:cstheme="minorHAnsi"/>
          <w:b/>
          <w:i/>
          <w:color w:val="FF0000"/>
        </w:rPr>
        <w:t>Code</w:t>
      </w:r>
    </w:p>
    <w:p w14:paraId="37BC1580" w14:textId="77777777" w:rsidR="00224D89" w:rsidRPr="00224D89" w:rsidRDefault="00224D89" w:rsidP="00984101">
      <w:pPr>
        <w:spacing w:line="276" w:lineRule="auto"/>
        <w:rPr>
          <w:rFonts w:cstheme="minorHAnsi"/>
          <w:color w:val="FF0000"/>
        </w:rPr>
      </w:pPr>
    </w:p>
    <w:p w14:paraId="4591A7D7" w14:textId="48F7D37A" w:rsidR="00224D89" w:rsidRPr="00224D89" w:rsidRDefault="00224D89" w:rsidP="00984101">
      <w:pPr>
        <w:pStyle w:val="Prrafodelista"/>
        <w:numPr>
          <w:ilvl w:val="0"/>
          <w:numId w:val="59"/>
        </w:numPr>
        <w:spacing w:after="0" w:line="276" w:lineRule="auto"/>
        <w:rPr>
          <w:rFonts w:cstheme="minorHAnsi"/>
          <w:color w:val="FF0000"/>
          <w:sz w:val="24"/>
          <w:szCs w:val="24"/>
        </w:rPr>
      </w:pPr>
      <w:r w:rsidRPr="00224D89">
        <w:rPr>
          <w:rFonts w:cstheme="minorHAnsi"/>
          <w:b/>
          <w:color w:val="FF0000"/>
        </w:rPr>
        <w:t>‘R’</w:t>
      </w:r>
      <w:r w:rsidRPr="00224D89">
        <w:rPr>
          <w:rFonts w:cstheme="minorHAnsi"/>
          <w:color w:val="FF0000"/>
        </w:rPr>
        <w:t xml:space="preserve">: Las comprobaciones marcadas con este Código deber ser revisadas en intervalos que no excedan las __ horas / </w:t>
      </w:r>
      <w:r w:rsidRPr="00224D89">
        <w:rPr>
          <w:rFonts w:cstheme="minorHAnsi"/>
          <w:i/>
          <w:color w:val="FF0000"/>
        </w:rPr>
        <w:t>This ítem should be rechecked at intervals not exceeding __ hours.</w:t>
      </w:r>
      <w:bookmarkStart w:id="40" w:name="_Toc12353459"/>
    </w:p>
    <w:p w14:paraId="6678BF6B" w14:textId="081A3EDB" w:rsidR="00224D89" w:rsidRDefault="00224D89" w:rsidP="00984101">
      <w:pPr>
        <w:spacing w:line="276" w:lineRule="auto"/>
        <w:rPr>
          <w:rFonts w:cstheme="minorHAnsi"/>
          <w:color w:val="FF0000"/>
          <w:sz w:val="24"/>
          <w:szCs w:val="24"/>
        </w:rPr>
      </w:pPr>
      <w:r>
        <w:rPr>
          <w:rFonts w:cstheme="minorHAnsi"/>
          <w:color w:val="FF0000"/>
          <w:sz w:val="24"/>
          <w:szCs w:val="24"/>
        </w:rPr>
        <w:br w:type="page"/>
      </w:r>
    </w:p>
    <w:p w14:paraId="71E9FD65" w14:textId="77777777" w:rsidR="00224D89" w:rsidRDefault="00224D89" w:rsidP="00984101">
      <w:pPr>
        <w:spacing w:after="0" w:line="276" w:lineRule="auto"/>
        <w:rPr>
          <w:rFonts w:cstheme="minorHAnsi"/>
          <w:color w:val="FF0000"/>
          <w:sz w:val="24"/>
          <w:szCs w:val="24"/>
        </w:rPr>
      </w:pPr>
    </w:p>
    <w:p w14:paraId="0836D58C" w14:textId="5305440F" w:rsidR="00224D89" w:rsidRPr="00224D89" w:rsidRDefault="00224D89" w:rsidP="00984101">
      <w:pPr>
        <w:spacing w:after="0" w:line="276" w:lineRule="auto"/>
        <w:jc w:val="both"/>
        <w:rPr>
          <w:rFonts w:cstheme="minorHAnsi"/>
          <w:b/>
          <w:bCs/>
          <w:i/>
          <w:color w:val="FF0000"/>
          <w:sz w:val="24"/>
          <w:szCs w:val="24"/>
        </w:rPr>
      </w:pPr>
      <w:r w:rsidRPr="00224D89">
        <w:rPr>
          <w:rFonts w:cstheme="minorHAnsi"/>
          <w:b/>
          <w:bCs/>
          <w:color w:val="FF0000"/>
          <w:sz w:val="24"/>
          <w:szCs w:val="24"/>
        </w:rPr>
        <w:t xml:space="preserve">LISTA DE COMPROBACIONES PARA EL SUMINISTRO DE COMBUSTIBLE A BUQUES CON BUQUE DE SUMINISTRO / </w:t>
      </w:r>
      <w:r w:rsidRPr="00224D89">
        <w:rPr>
          <w:rFonts w:cstheme="minorHAnsi"/>
          <w:b/>
          <w:bCs/>
          <w:i/>
          <w:color w:val="FF0000"/>
          <w:sz w:val="24"/>
          <w:szCs w:val="24"/>
        </w:rPr>
        <w:t>CHECKLIST FOR FUELS BY SHIP TO SHIP BUNKERING</w:t>
      </w:r>
      <w:bookmarkEnd w:id="40"/>
    </w:p>
    <w:p w14:paraId="3AAB0C7D" w14:textId="77777777" w:rsidR="00224D89" w:rsidRPr="00224D89" w:rsidRDefault="00224D89" w:rsidP="00984101">
      <w:pPr>
        <w:spacing w:line="276" w:lineRule="auto"/>
        <w:jc w:val="both"/>
        <w:rPr>
          <w:rFonts w:cstheme="minorHAnsi"/>
          <w:b/>
          <w:bCs/>
          <w:color w:val="FF0000"/>
        </w:rPr>
      </w:pPr>
    </w:p>
    <w:tbl>
      <w:tblPr>
        <w:tblStyle w:val="Tablaconcuadrcula"/>
        <w:tblW w:w="533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419"/>
        <w:gridCol w:w="553"/>
        <w:gridCol w:w="793"/>
        <w:gridCol w:w="774"/>
        <w:gridCol w:w="1499"/>
        <w:gridCol w:w="105"/>
        <w:gridCol w:w="1478"/>
        <w:gridCol w:w="772"/>
        <w:gridCol w:w="1206"/>
        <w:gridCol w:w="235"/>
        <w:gridCol w:w="698"/>
      </w:tblGrid>
      <w:tr w:rsidR="00224D89" w:rsidRPr="00224D89" w14:paraId="4E0DD093" w14:textId="77777777" w:rsidTr="00F3523A">
        <w:trPr>
          <w:trHeight w:val="520"/>
        </w:trPr>
        <w:tc>
          <w:tcPr>
            <w:tcW w:w="767" w:type="pct"/>
            <w:gridSpan w:val="2"/>
            <w:tcBorders>
              <w:top w:val="dotted" w:sz="4" w:space="0" w:color="auto"/>
              <w:left w:val="dotted" w:sz="4" w:space="0" w:color="auto"/>
              <w:bottom w:val="single" w:sz="4" w:space="0" w:color="auto"/>
              <w:right w:val="dotted" w:sz="4" w:space="0" w:color="auto"/>
            </w:tcBorders>
            <w:shd w:val="clear" w:color="auto" w:fill="8EAADB" w:themeFill="accent1" w:themeFillTint="99"/>
          </w:tcPr>
          <w:p w14:paraId="4F0AECD4" w14:textId="77777777" w:rsidR="00224D89" w:rsidRPr="00224D89" w:rsidRDefault="00224D89" w:rsidP="00984101">
            <w:pPr>
              <w:spacing w:line="276" w:lineRule="auto"/>
              <w:jc w:val="center"/>
              <w:rPr>
                <w:rFonts w:cstheme="minorHAnsi"/>
                <w:b/>
                <w:color w:val="FF0000"/>
                <w:sz w:val="18"/>
              </w:rPr>
            </w:pPr>
          </w:p>
        </w:tc>
        <w:tc>
          <w:tcPr>
            <w:tcW w:w="4233" w:type="pct"/>
            <w:gridSpan w:val="10"/>
            <w:tcBorders>
              <w:top w:val="dotted" w:sz="4" w:space="0" w:color="auto"/>
              <w:left w:val="dotted" w:sz="4" w:space="0" w:color="auto"/>
              <w:bottom w:val="single" w:sz="4" w:space="0" w:color="auto"/>
              <w:right w:val="dotted" w:sz="4" w:space="0" w:color="auto"/>
            </w:tcBorders>
            <w:shd w:val="clear" w:color="auto" w:fill="8EAADB" w:themeFill="accent1" w:themeFillTint="99"/>
            <w:vAlign w:val="center"/>
          </w:tcPr>
          <w:p w14:paraId="712C5D8D" w14:textId="77777777" w:rsidR="00224D89" w:rsidRPr="00224D89" w:rsidRDefault="00224D89" w:rsidP="00984101">
            <w:pPr>
              <w:spacing w:line="276" w:lineRule="auto"/>
              <w:jc w:val="center"/>
              <w:rPr>
                <w:rFonts w:cstheme="minorHAnsi"/>
                <w:b/>
                <w:color w:val="FF0000"/>
                <w:sz w:val="20"/>
              </w:rPr>
            </w:pPr>
            <w:r w:rsidRPr="00224D89">
              <w:rPr>
                <w:rFonts w:cstheme="minorHAnsi"/>
                <w:b/>
                <w:color w:val="FF0000"/>
                <w:sz w:val="18"/>
              </w:rPr>
              <w:t>LISTA DE COMPROBACIONES PARA EL SUMINISTRO DE COMBUSTIBLES CONVENCIONALES DERIVADOS DEL PETRÓLEO Y BIOCARBURANTES S A BUQUES CON BUQUE DE SUMINISTRO</w:t>
            </w:r>
          </w:p>
        </w:tc>
      </w:tr>
      <w:tr w:rsidR="00224D89" w:rsidRPr="00307C3E" w14:paraId="7A23B58E" w14:textId="77777777" w:rsidTr="00F3523A">
        <w:trPr>
          <w:trHeight w:val="329"/>
        </w:trPr>
        <w:tc>
          <w:tcPr>
            <w:tcW w:w="767" w:type="pct"/>
            <w:gridSpan w:val="2"/>
            <w:tcBorders>
              <w:top w:val="single" w:sz="4" w:space="0" w:color="auto"/>
              <w:left w:val="dotted" w:sz="4" w:space="0" w:color="auto"/>
              <w:right w:val="dotted" w:sz="4" w:space="0" w:color="auto"/>
            </w:tcBorders>
            <w:shd w:val="clear" w:color="auto" w:fill="B4C6E7" w:themeFill="accent1" w:themeFillTint="66"/>
          </w:tcPr>
          <w:p w14:paraId="0307760A" w14:textId="77777777" w:rsidR="00224D89" w:rsidRPr="00224D89" w:rsidRDefault="00224D89" w:rsidP="00984101">
            <w:pPr>
              <w:spacing w:line="276" w:lineRule="auto"/>
              <w:jc w:val="center"/>
              <w:rPr>
                <w:rFonts w:cstheme="minorHAnsi"/>
                <w:b/>
                <w:color w:val="FF0000"/>
                <w:sz w:val="18"/>
              </w:rPr>
            </w:pPr>
          </w:p>
        </w:tc>
        <w:tc>
          <w:tcPr>
            <w:tcW w:w="4233" w:type="pct"/>
            <w:gridSpan w:val="10"/>
            <w:tcBorders>
              <w:top w:val="single" w:sz="4" w:space="0" w:color="auto"/>
              <w:left w:val="dotted" w:sz="4" w:space="0" w:color="auto"/>
              <w:right w:val="dotted" w:sz="4" w:space="0" w:color="auto"/>
            </w:tcBorders>
            <w:shd w:val="clear" w:color="auto" w:fill="B4C6E7" w:themeFill="accent1" w:themeFillTint="66"/>
            <w:vAlign w:val="center"/>
          </w:tcPr>
          <w:p w14:paraId="504820EB" w14:textId="77777777" w:rsidR="00224D89" w:rsidRPr="00224D89" w:rsidRDefault="00224D89" w:rsidP="00984101">
            <w:pPr>
              <w:spacing w:line="276" w:lineRule="auto"/>
              <w:jc w:val="center"/>
              <w:rPr>
                <w:rFonts w:cstheme="minorHAnsi"/>
                <w:b/>
                <w:i/>
                <w:color w:val="FF0000"/>
                <w:sz w:val="18"/>
                <w:lang w:val="en-US"/>
              </w:rPr>
            </w:pPr>
            <w:r w:rsidRPr="00224D89">
              <w:rPr>
                <w:rFonts w:cstheme="minorHAnsi"/>
                <w:b/>
                <w:i/>
                <w:color w:val="FF0000"/>
                <w:sz w:val="18"/>
                <w:lang w:val="en-US"/>
              </w:rPr>
              <w:t>CHECKLIST FOR CONVENTIONAL MARITIME DESTILLATE AND BIO FUELS BY SHIP TO SHIP BUNKERING</w:t>
            </w:r>
          </w:p>
        </w:tc>
      </w:tr>
      <w:tr w:rsidR="00224D89" w:rsidRPr="00224D89" w14:paraId="68C01953" w14:textId="77777777" w:rsidTr="00F3523A">
        <w:trPr>
          <w:trHeight w:val="419"/>
        </w:trPr>
        <w:tc>
          <w:tcPr>
            <w:tcW w:w="1501" w:type="pct"/>
            <w:gridSpan w:val="4"/>
            <w:tcBorders>
              <w:left w:val="dotted" w:sz="4" w:space="0" w:color="auto"/>
              <w:bottom w:val="dotted" w:sz="4" w:space="0" w:color="auto"/>
            </w:tcBorders>
            <w:vAlign w:val="center"/>
          </w:tcPr>
          <w:p w14:paraId="46F905CB"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IMO:</w:t>
            </w:r>
          </w:p>
        </w:tc>
        <w:tc>
          <w:tcPr>
            <w:tcW w:w="1290" w:type="pct"/>
            <w:gridSpan w:val="3"/>
            <w:tcBorders>
              <w:bottom w:val="dotted" w:sz="4" w:space="0" w:color="auto"/>
            </w:tcBorders>
          </w:tcPr>
          <w:p w14:paraId="5A60044D" w14:textId="77777777" w:rsidR="00224D89" w:rsidRPr="00224D89" w:rsidRDefault="00224D89" w:rsidP="00984101">
            <w:pPr>
              <w:spacing w:line="276" w:lineRule="auto"/>
              <w:jc w:val="right"/>
              <w:rPr>
                <w:rFonts w:cstheme="minorHAnsi"/>
                <w:color w:val="FF0000"/>
                <w:sz w:val="20"/>
              </w:rPr>
            </w:pPr>
          </w:p>
        </w:tc>
        <w:tc>
          <w:tcPr>
            <w:tcW w:w="2209" w:type="pct"/>
            <w:gridSpan w:val="5"/>
            <w:tcBorders>
              <w:bottom w:val="dotted" w:sz="4" w:space="0" w:color="auto"/>
              <w:right w:val="dotted" w:sz="4" w:space="0" w:color="auto"/>
            </w:tcBorders>
            <w:vAlign w:val="center"/>
          </w:tcPr>
          <w:p w14:paraId="3091E9B9" w14:textId="77777777" w:rsidR="00224D89" w:rsidRPr="00224D89" w:rsidRDefault="00224D89" w:rsidP="00984101">
            <w:pPr>
              <w:spacing w:line="276" w:lineRule="auto"/>
              <w:jc w:val="right"/>
              <w:rPr>
                <w:rFonts w:cstheme="minorHAnsi"/>
                <w:color w:val="FF0000"/>
                <w:sz w:val="20"/>
              </w:rPr>
            </w:pPr>
          </w:p>
        </w:tc>
      </w:tr>
      <w:tr w:rsidR="00224D89" w:rsidRPr="00224D89" w14:paraId="05B5F75C" w14:textId="77777777" w:rsidTr="00F3523A">
        <w:trPr>
          <w:trHeight w:val="283"/>
        </w:trPr>
        <w:tc>
          <w:tcPr>
            <w:tcW w:w="1501" w:type="pct"/>
            <w:gridSpan w:val="4"/>
            <w:tcBorders>
              <w:top w:val="dotted" w:sz="4" w:space="0" w:color="auto"/>
              <w:left w:val="dotted" w:sz="4" w:space="0" w:color="auto"/>
              <w:bottom w:val="dotted" w:sz="4" w:space="0" w:color="auto"/>
            </w:tcBorders>
            <w:vAlign w:val="center"/>
          </w:tcPr>
          <w:p w14:paraId="2C986B0E"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Nombre del buque/ </w:t>
            </w:r>
            <w:r w:rsidRPr="00224D89">
              <w:rPr>
                <w:rFonts w:cstheme="minorHAnsi"/>
                <w:b/>
                <w:i/>
                <w:color w:val="FF0000"/>
                <w:sz w:val="20"/>
              </w:rPr>
              <w:t>Name of Vessel</w:t>
            </w:r>
            <w:r w:rsidRPr="00224D89">
              <w:rPr>
                <w:rFonts w:cstheme="minorHAnsi"/>
                <w:b/>
                <w:color w:val="FF0000"/>
                <w:sz w:val="20"/>
              </w:rPr>
              <w:t>:</w:t>
            </w:r>
          </w:p>
        </w:tc>
        <w:tc>
          <w:tcPr>
            <w:tcW w:w="1290" w:type="pct"/>
            <w:gridSpan w:val="3"/>
            <w:tcBorders>
              <w:top w:val="dotted" w:sz="4" w:space="0" w:color="auto"/>
              <w:bottom w:val="dotted" w:sz="4" w:space="0" w:color="auto"/>
            </w:tcBorders>
          </w:tcPr>
          <w:p w14:paraId="6E4FD31F" w14:textId="77777777" w:rsidR="00224D89" w:rsidRPr="00224D89" w:rsidRDefault="00224D89" w:rsidP="00984101">
            <w:pPr>
              <w:spacing w:line="276" w:lineRule="auto"/>
              <w:jc w:val="right"/>
              <w:rPr>
                <w:rFonts w:cstheme="minorHAnsi"/>
                <w:color w:val="FF0000"/>
                <w:sz w:val="20"/>
              </w:rPr>
            </w:pPr>
          </w:p>
        </w:tc>
        <w:tc>
          <w:tcPr>
            <w:tcW w:w="2209" w:type="pct"/>
            <w:gridSpan w:val="5"/>
            <w:tcBorders>
              <w:top w:val="dotted" w:sz="4" w:space="0" w:color="auto"/>
              <w:bottom w:val="dotted" w:sz="4" w:space="0" w:color="auto"/>
              <w:right w:val="dotted" w:sz="4" w:space="0" w:color="auto"/>
            </w:tcBorders>
            <w:vAlign w:val="center"/>
          </w:tcPr>
          <w:p w14:paraId="076340B4" w14:textId="77777777" w:rsidR="00224D89" w:rsidRPr="00224D89" w:rsidRDefault="00224D89" w:rsidP="00984101">
            <w:pPr>
              <w:spacing w:line="276" w:lineRule="auto"/>
              <w:jc w:val="right"/>
              <w:rPr>
                <w:rFonts w:cstheme="minorHAnsi"/>
                <w:color w:val="FF0000"/>
                <w:sz w:val="20"/>
              </w:rPr>
            </w:pPr>
          </w:p>
        </w:tc>
      </w:tr>
      <w:tr w:rsidR="00224D89" w:rsidRPr="00224D89" w14:paraId="76DDC999" w14:textId="77777777" w:rsidTr="00F3523A">
        <w:trPr>
          <w:trHeight w:val="283"/>
        </w:trPr>
        <w:tc>
          <w:tcPr>
            <w:tcW w:w="1501" w:type="pct"/>
            <w:gridSpan w:val="4"/>
            <w:tcBorders>
              <w:top w:val="dotted" w:sz="4" w:space="0" w:color="auto"/>
              <w:left w:val="dotted" w:sz="4" w:space="0" w:color="auto"/>
              <w:bottom w:val="dotted" w:sz="4" w:space="0" w:color="auto"/>
            </w:tcBorders>
            <w:vAlign w:val="center"/>
          </w:tcPr>
          <w:p w14:paraId="30DF4037"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Atraque / </w:t>
            </w:r>
            <w:r w:rsidRPr="00224D89">
              <w:rPr>
                <w:rFonts w:cstheme="minorHAnsi"/>
                <w:b/>
                <w:i/>
                <w:color w:val="FF0000"/>
                <w:sz w:val="20"/>
              </w:rPr>
              <w:t>Berth</w:t>
            </w:r>
            <w:r w:rsidRPr="00224D89">
              <w:rPr>
                <w:rFonts w:cstheme="minorHAnsi"/>
                <w:b/>
                <w:color w:val="FF0000"/>
                <w:sz w:val="20"/>
              </w:rPr>
              <w:t>:</w:t>
            </w:r>
          </w:p>
        </w:tc>
        <w:tc>
          <w:tcPr>
            <w:tcW w:w="1290" w:type="pct"/>
            <w:gridSpan w:val="3"/>
            <w:tcBorders>
              <w:top w:val="dotted" w:sz="4" w:space="0" w:color="auto"/>
              <w:bottom w:val="dotted" w:sz="4" w:space="0" w:color="auto"/>
            </w:tcBorders>
          </w:tcPr>
          <w:p w14:paraId="7FAF55DE" w14:textId="77777777" w:rsidR="00224D89" w:rsidRPr="00224D89" w:rsidRDefault="00224D89" w:rsidP="00984101">
            <w:pPr>
              <w:spacing w:line="276" w:lineRule="auto"/>
              <w:rPr>
                <w:rFonts w:cstheme="minorHAnsi"/>
                <w:color w:val="FF0000"/>
                <w:sz w:val="20"/>
              </w:rPr>
            </w:pPr>
          </w:p>
        </w:tc>
        <w:tc>
          <w:tcPr>
            <w:tcW w:w="2209" w:type="pct"/>
            <w:gridSpan w:val="5"/>
            <w:tcBorders>
              <w:top w:val="dotted" w:sz="4" w:space="0" w:color="auto"/>
              <w:bottom w:val="dotted" w:sz="4" w:space="0" w:color="auto"/>
              <w:right w:val="dotted" w:sz="4" w:space="0" w:color="auto"/>
            </w:tcBorders>
            <w:vAlign w:val="center"/>
          </w:tcPr>
          <w:p w14:paraId="047E2854" w14:textId="77777777" w:rsidR="00224D89" w:rsidRPr="00224D89" w:rsidRDefault="00224D89" w:rsidP="00984101">
            <w:pPr>
              <w:spacing w:line="276" w:lineRule="auto"/>
              <w:rPr>
                <w:rFonts w:cstheme="minorHAnsi"/>
                <w:color w:val="FF0000"/>
                <w:sz w:val="20"/>
              </w:rPr>
            </w:pPr>
          </w:p>
        </w:tc>
      </w:tr>
      <w:tr w:rsidR="00224D89" w:rsidRPr="00224D89" w14:paraId="6FD88B84" w14:textId="77777777" w:rsidTr="00F3523A">
        <w:trPr>
          <w:trHeight w:val="283"/>
        </w:trPr>
        <w:tc>
          <w:tcPr>
            <w:tcW w:w="1501" w:type="pct"/>
            <w:gridSpan w:val="4"/>
            <w:tcBorders>
              <w:top w:val="dotted" w:sz="4" w:space="0" w:color="auto"/>
              <w:left w:val="dotted" w:sz="4" w:space="0" w:color="auto"/>
              <w:bottom w:val="dotted" w:sz="4" w:space="0" w:color="auto"/>
            </w:tcBorders>
            <w:vAlign w:val="center"/>
          </w:tcPr>
          <w:p w14:paraId="358BDD6E"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Hora inicio / </w:t>
            </w:r>
            <w:r w:rsidRPr="00224D89">
              <w:rPr>
                <w:rFonts w:cstheme="minorHAnsi"/>
                <w:b/>
                <w:i/>
                <w:color w:val="FF0000"/>
                <w:sz w:val="20"/>
              </w:rPr>
              <w:t>Initial time</w:t>
            </w:r>
            <w:r w:rsidRPr="00224D89">
              <w:rPr>
                <w:rFonts w:cstheme="minorHAnsi"/>
                <w:b/>
                <w:color w:val="FF0000"/>
                <w:sz w:val="20"/>
              </w:rPr>
              <w:t>:</w:t>
            </w:r>
          </w:p>
        </w:tc>
        <w:tc>
          <w:tcPr>
            <w:tcW w:w="1290" w:type="pct"/>
            <w:gridSpan w:val="3"/>
            <w:tcBorders>
              <w:top w:val="dotted" w:sz="4" w:space="0" w:color="auto"/>
              <w:bottom w:val="dotted" w:sz="4" w:space="0" w:color="auto"/>
            </w:tcBorders>
          </w:tcPr>
          <w:p w14:paraId="51BA9FB3" w14:textId="77777777" w:rsidR="00224D89" w:rsidRPr="00224D89" w:rsidRDefault="00224D89" w:rsidP="00984101">
            <w:pPr>
              <w:spacing w:line="276" w:lineRule="auto"/>
              <w:rPr>
                <w:rFonts w:cstheme="minorHAnsi"/>
                <w:color w:val="FF0000"/>
                <w:sz w:val="20"/>
              </w:rPr>
            </w:pPr>
          </w:p>
        </w:tc>
        <w:tc>
          <w:tcPr>
            <w:tcW w:w="2209" w:type="pct"/>
            <w:gridSpan w:val="5"/>
            <w:tcBorders>
              <w:top w:val="dotted" w:sz="4" w:space="0" w:color="auto"/>
              <w:bottom w:val="dotted" w:sz="4" w:space="0" w:color="auto"/>
              <w:right w:val="dotted" w:sz="4" w:space="0" w:color="auto"/>
            </w:tcBorders>
            <w:vAlign w:val="center"/>
          </w:tcPr>
          <w:p w14:paraId="7F8D6E97" w14:textId="77777777" w:rsidR="00224D89" w:rsidRPr="00224D89" w:rsidRDefault="00224D89" w:rsidP="00984101">
            <w:pPr>
              <w:spacing w:line="276" w:lineRule="auto"/>
              <w:rPr>
                <w:rFonts w:cstheme="minorHAnsi"/>
                <w:color w:val="FF0000"/>
                <w:sz w:val="20"/>
              </w:rPr>
            </w:pPr>
          </w:p>
        </w:tc>
      </w:tr>
      <w:tr w:rsidR="00224D89" w:rsidRPr="00224D89" w14:paraId="5B1FD636" w14:textId="77777777" w:rsidTr="00F3523A">
        <w:trPr>
          <w:trHeight w:val="283"/>
        </w:trPr>
        <w:tc>
          <w:tcPr>
            <w:tcW w:w="1501" w:type="pct"/>
            <w:gridSpan w:val="4"/>
            <w:tcBorders>
              <w:top w:val="dotted" w:sz="4" w:space="0" w:color="auto"/>
              <w:left w:val="dotted" w:sz="4" w:space="0" w:color="auto"/>
              <w:bottom w:val="dotted" w:sz="4" w:space="0" w:color="auto"/>
            </w:tcBorders>
            <w:vAlign w:val="center"/>
          </w:tcPr>
          <w:p w14:paraId="616D401C"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Hora fin / </w:t>
            </w:r>
            <w:r w:rsidRPr="00224D89">
              <w:rPr>
                <w:rFonts w:cstheme="minorHAnsi"/>
                <w:b/>
                <w:i/>
                <w:color w:val="FF0000"/>
                <w:sz w:val="20"/>
              </w:rPr>
              <w:t>Ending time</w:t>
            </w:r>
            <w:r w:rsidRPr="00224D89">
              <w:rPr>
                <w:rFonts w:cstheme="minorHAnsi"/>
                <w:b/>
                <w:color w:val="FF0000"/>
                <w:sz w:val="20"/>
              </w:rPr>
              <w:t>:</w:t>
            </w:r>
          </w:p>
        </w:tc>
        <w:tc>
          <w:tcPr>
            <w:tcW w:w="1290" w:type="pct"/>
            <w:gridSpan w:val="3"/>
            <w:tcBorders>
              <w:top w:val="dotted" w:sz="4" w:space="0" w:color="auto"/>
              <w:bottom w:val="dotted" w:sz="4" w:space="0" w:color="auto"/>
            </w:tcBorders>
          </w:tcPr>
          <w:p w14:paraId="3741676F" w14:textId="77777777" w:rsidR="00224D89" w:rsidRPr="00224D89" w:rsidRDefault="00224D89" w:rsidP="00984101">
            <w:pPr>
              <w:spacing w:line="276" w:lineRule="auto"/>
              <w:rPr>
                <w:rFonts w:cstheme="minorHAnsi"/>
                <w:color w:val="FF0000"/>
                <w:sz w:val="20"/>
              </w:rPr>
            </w:pPr>
          </w:p>
        </w:tc>
        <w:tc>
          <w:tcPr>
            <w:tcW w:w="2209" w:type="pct"/>
            <w:gridSpan w:val="5"/>
            <w:tcBorders>
              <w:top w:val="dotted" w:sz="4" w:space="0" w:color="auto"/>
              <w:bottom w:val="dotted" w:sz="4" w:space="0" w:color="auto"/>
              <w:right w:val="dotted" w:sz="4" w:space="0" w:color="auto"/>
            </w:tcBorders>
            <w:vAlign w:val="center"/>
          </w:tcPr>
          <w:p w14:paraId="6329F16D" w14:textId="77777777" w:rsidR="00224D89" w:rsidRPr="00224D89" w:rsidRDefault="00224D89" w:rsidP="00984101">
            <w:pPr>
              <w:spacing w:line="276" w:lineRule="auto"/>
              <w:rPr>
                <w:rFonts w:cstheme="minorHAnsi"/>
                <w:color w:val="FF0000"/>
                <w:sz w:val="20"/>
              </w:rPr>
            </w:pPr>
          </w:p>
        </w:tc>
      </w:tr>
      <w:tr w:rsidR="00224D89" w:rsidRPr="00224D89" w14:paraId="78327CF0" w14:textId="77777777" w:rsidTr="00F3523A">
        <w:trPr>
          <w:trHeight w:val="283"/>
        </w:trPr>
        <w:tc>
          <w:tcPr>
            <w:tcW w:w="1501" w:type="pct"/>
            <w:gridSpan w:val="4"/>
            <w:tcBorders>
              <w:top w:val="dotted" w:sz="4" w:space="0" w:color="auto"/>
              <w:left w:val="dotted" w:sz="4" w:space="0" w:color="auto"/>
              <w:bottom w:val="dotted" w:sz="4" w:space="0" w:color="auto"/>
            </w:tcBorders>
            <w:vAlign w:val="center"/>
          </w:tcPr>
          <w:p w14:paraId="6F69B9DE"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Comercializador / </w:t>
            </w:r>
            <w:r w:rsidRPr="00224D89">
              <w:rPr>
                <w:rFonts w:cstheme="minorHAnsi"/>
                <w:b/>
                <w:i/>
                <w:color w:val="FF0000"/>
                <w:sz w:val="20"/>
              </w:rPr>
              <w:t>Supplier</w:t>
            </w:r>
            <w:r w:rsidRPr="00224D89">
              <w:rPr>
                <w:rFonts w:cstheme="minorHAnsi"/>
                <w:b/>
                <w:color w:val="FF0000"/>
                <w:sz w:val="20"/>
              </w:rPr>
              <w:t>:</w:t>
            </w:r>
          </w:p>
        </w:tc>
        <w:tc>
          <w:tcPr>
            <w:tcW w:w="1290" w:type="pct"/>
            <w:gridSpan w:val="3"/>
            <w:tcBorders>
              <w:top w:val="dotted" w:sz="4" w:space="0" w:color="auto"/>
              <w:bottom w:val="dotted" w:sz="4" w:space="0" w:color="auto"/>
            </w:tcBorders>
          </w:tcPr>
          <w:p w14:paraId="460C7B33" w14:textId="77777777" w:rsidR="00224D89" w:rsidRPr="00224D89" w:rsidRDefault="00224D89" w:rsidP="00984101">
            <w:pPr>
              <w:spacing w:line="276" w:lineRule="auto"/>
              <w:rPr>
                <w:rFonts w:cstheme="minorHAnsi"/>
                <w:color w:val="FF0000"/>
                <w:sz w:val="20"/>
              </w:rPr>
            </w:pPr>
          </w:p>
        </w:tc>
        <w:tc>
          <w:tcPr>
            <w:tcW w:w="2209" w:type="pct"/>
            <w:gridSpan w:val="5"/>
            <w:tcBorders>
              <w:top w:val="dotted" w:sz="4" w:space="0" w:color="auto"/>
              <w:bottom w:val="dotted" w:sz="4" w:space="0" w:color="auto"/>
              <w:right w:val="dotted" w:sz="4" w:space="0" w:color="auto"/>
            </w:tcBorders>
            <w:vAlign w:val="center"/>
          </w:tcPr>
          <w:p w14:paraId="67DF2F9D" w14:textId="77777777" w:rsidR="00224D89" w:rsidRPr="00224D89" w:rsidRDefault="00224D89" w:rsidP="00984101">
            <w:pPr>
              <w:spacing w:line="276" w:lineRule="auto"/>
              <w:rPr>
                <w:rFonts w:cstheme="minorHAnsi"/>
                <w:color w:val="FF0000"/>
                <w:sz w:val="20"/>
              </w:rPr>
            </w:pPr>
          </w:p>
        </w:tc>
      </w:tr>
      <w:tr w:rsidR="00224D89" w:rsidRPr="00224D89" w14:paraId="2A654762"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2"/>
        </w:trPr>
        <w:tc>
          <w:tcPr>
            <w:tcW w:w="767" w:type="pct"/>
            <w:gridSpan w:val="2"/>
            <w:tcBorders>
              <w:top w:val="dotted" w:sz="4" w:space="0" w:color="auto"/>
              <w:left w:val="dotted" w:sz="4" w:space="0" w:color="auto"/>
              <w:bottom w:val="dotted" w:sz="4" w:space="0" w:color="auto"/>
              <w:right w:val="dotted" w:sz="4" w:space="0" w:color="auto"/>
            </w:tcBorders>
            <w:shd w:val="clear" w:color="auto" w:fill="8EAADB" w:themeFill="accent1" w:themeFillTint="99"/>
          </w:tcPr>
          <w:p w14:paraId="43EFFA66" w14:textId="77777777" w:rsidR="00224D89" w:rsidRPr="00224D89" w:rsidRDefault="00224D89" w:rsidP="00984101">
            <w:pPr>
              <w:spacing w:line="276" w:lineRule="auto"/>
              <w:rPr>
                <w:rFonts w:cstheme="minorHAnsi"/>
                <w:b/>
                <w:color w:val="FF0000"/>
                <w:sz w:val="20"/>
              </w:rPr>
            </w:pPr>
          </w:p>
        </w:tc>
        <w:tc>
          <w:tcPr>
            <w:tcW w:w="4233" w:type="pct"/>
            <w:gridSpan w:val="10"/>
            <w:tcBorders>
              <w:top w:val="dotted" w:sz="4" w:space="0" w:color="auto"/>
              <w:left w:val="dotted" w:sz="4" w:space="0" w:color="auto"/>
              <w:bottom w:val="dotted" w:sz="4" w:space="0" w:color="auto"/>
              <w:right w:val="dotted" w:sz="4" w:space="0" w:color="auto"/>
            </w:tcBorders>
            <w:shd w:val="clear" w:color="auto" w:fill="8EAADB" w:themeFill="accent1" w:themeFillTint="99"/>
            <w:vAlign w:val="center"/>
          </w:tcPr>
          <w:p w14:paraId="6865F498"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Comprobaciones previas al abarloamiento / </w:t>
            </w:r>
            <w:r w:rsidRPr="00224D89">
              <w:rPr>
                <w:rFonts w:cstheme="minorHAnsi"/>
                <w:b/>
                <w:i/>
                <w:color w:val="FF0000"/>
                <w:sz w:val="20"/>
              </w:rPr>
              <w:t>Checks before ship-siding</w:t>
            </w:r>
          </w:p>
        </w:tc>
      </w:tr>
      <w:tr w:rsidR="00224D89" w:rsidRPr="00224D89" w14:paraId="54213B7F"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1921" w:type="pct"/>
            <w:gridSpan w:val="5"/>
            <w:tcBorders>
              <w:top w:val="dotted" w:sz="4" w:space="0" w:color="auto"/>
              <w:left w:val="dotted" w:sz="4" w:space="0" w:color="auto"/>
              <w:bottom w:val="dotted" w:sz="4" w:space="0" w:color="auto"/>
              <w:right w:val="dotted" w:sz="4" w:space="0" w:color="auto"/>
            </w:tcBorders>
            <w:vAlign w:val="center"/>
          </w:tcPr>
          <w:p w14:paraId="0A703E1E" w14:textId="77777777" w:rsidR="00224D89" w:rsidRPr="00224D89" w:rsidRDefault="00224D89" w:rsidP="00984101">
            <w:pPr>
              <w:spacing w:line="276" w:lineRule="auto"/>
              <w:jc w:val="right"/>
              <w:rPr>
                <w:rFonts w:cstheme="minorHAnsi"/>
                <w:color w:val="FF0000"/>
                <w:sz w:val="20"/>
              </w:rPr>
            </w:pPr>
          </w:p>
        </w:tc>
        <w:tc>
          <w:tcPr>
            <w:tcW w:w="801" w:type="pct"/>
            <w:tcBorders>
              <w:top w:val="dotted" w:sz="4" w:space="0" w:color="auto"/>
              <w:left w:val="dotted" w:sz="4" w:space="0" w:color="auto"/>
              <w:bottom w:val="dotted" w:sz="4" w:space="0" w:color="auto"/>
              <w:right w:val="dotted" w:sz="4" w:space="0" w:color="auto"/>
            </w:tcBorders>
            <w:vAlign w:val="center"/>
          </w:tcPr>
          <w:p w14:paraId="0F0BAB44" w14:textId="77777777" w:rsidR="00224D89" w:rsidRPr="00224D89" w:rsidRDefault="00224D89" w:rsidP="00984101">
            <w:pPr>
              <w:spacing w:line="276" w:lineRule="auto"/>
              <w:jc w:val="center"/>
              <w:rPr>
                <w:rFonts w:cstheme="minorHAnsi"/>
                <w:b/>
                <w:color w:val="FF0000"/>
                <w:sz w:val="20"/>
              </w:rPr>
            </w:pPr>
            <w:r w:rsidRPr="00224D89">
              <w:rPr>
                <w:rFonts w:cstheme="minorHAnsi"/>
                <w:b/>
                <w:color w:val="FF0000"/>
                <w:sz w:val="20"/>
              </w:rPr>
              <w:t xml:space="preserve">Buque suministrado / </w:t>
            </w:r>
            <w:r w:rsidRPr="00224D89">
              <w:rPr>
                <w:rFonts w:cstheme="minorHAnsi"/>
                <w:b/>
                <w:i/>
                <w:color w:val="FF0000"/>
                <w:sz w:val="20"/>
              </w:rPr>
              <w:t>Ship</w:t>
            </w: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4DB6032E" w14:textId="77777777" w:rsidR="00224D89" w:rsidRPr="00224D89" w:rsidRDefault="00224D89" w:rsidP="00984101">
            <w:pPr>
              <w:spacing w:line="276" w:lineRule="auto"/>
              <w:jc w:val="center"/>
              <w:rPr>
                <w:rFonts w:cstheme="minorHAnsi"/>
                <w:b/>
                <w:color w:val="FF0000"/>
                <w:sz w:val="20"/>
              </w:rPr>
            </w:pPr>
            <w:r w:rsidRPr="00224D89">
              <w:rPr>
                <w:rFonts w:cstheme="minorHAnsi"/>
                <w:b/>
                <w:color w:val="FF0000"/>
                <w:sz w:val="20"/>
              </w:rPr>
              <w:t xml:space="preserve">Buque suministro/ </w:t>
            </w:r>
            <w:r w:rsidRPr="00224D89">
              <w:rPr>
                <w:rFonts w:cstheme="minorHAnsi"/>
                <w:b/>
                <w:i/>
                <w:color w:val="FF0000"/>
                <w:sz w:val="20"/>
              </w:rPr>
              <w:t>Bunker vessel</w:t>
            </w:r>
          </w:p>
        </w:tc>
        <w:tc>
          <w:tcPr>
            <w:tcW w:w="352" w:type="pct"/>
            <w:tcBorders>
              <w:top w:val="dotted" w:sz="4" w:space="0" w:color="auto"/>
              <w:left w:val="dotted" w:sz="4" w:space="0" w:color="auto"/>
              <w:bottom w:val="dotted" w:sz="4" w:space="0" w:color="auto"/>
              <w:right w:val="dotted" w:sz="4" w:space="0" w:color="auto"/>
            </w:tcBorders>
            <w:vAlign w:val="center"/>
          </w:tcPr>
          <w:p w14:paraId="5AA4CD62" w14:textId="77777777" w:rsidR="00224D89" w:rsidRPr="00224D89" w:rsidRDefault="00224D89" w:rsidP="00984101">
            <w:pPr>
              <w:spacing w:line="276" w:lineRule="auto"/>
              <w:jc w:val="right"/>
              <w:rPr>
                <w:rFonts w:cstheme="minorHAnsi"/>
                <w:b/>
                <w:i/>
                <w:color w:val="FF0000"/>
                <w:sz w:val="20"/>
              </w:rPr>
            </w:pPr>
            <w:r w:rsidRPr="00224D89">
              <w:rPr>
                <w:rFonts w:cstheme="minorHAnsi"/>
                <w:b/>
                <w:color w:val="FF0000"/>
                <w:sz w:val="18"/>
              </w:rPr>
              <w:t>Código /</w:t>
            </w:r>
            <w:r w:rsidRPr="00224D89">
              <w:rPr>
                <w:rFonts w:cstheme="minorHAnsi"/>
                <w:b/>
                <w:i/>
                <w:color w:val="FF0000"/>
                <w:sz w:val="18"/>
              </w:rPr>
              <w:t>Code</w:t>
            </w: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7F6801FD" w14:textId="77777777" w:rsidR="00224D89" w:rsidRPr="00224D89" w:rsidRDefault="00224D89" w:rsidP="00984101">
            <w:pPr>
              <w:spacing w:line="276" w:lineRule="auto"/>
              <w:jc w:val="center"/>
              <w:rPr>
                <w:rFonts w:cstheme="minorHAnsi"/>
                <w:b/>
                <w:color w:val="FF0000"/>
                <w:sz w:val="20"/>
              </w:rPr>
            </w:pPr>
            <w:r w:rsidRPr="00224D89">
              <w:rPr>
                <w:rFonts w:cstheme="minorHAnsi"/>
                <w:b/>
                <w:color w:val="FF0000"/>
                <w:sz w:val="20"/>
              </w:rPr>
              <w:t xml:space="preserve">Observaciones / </w:t>
            </w:r>
            <w:r w:rsidRPr="00224D89">
              <w:rPr>
                <w:rFonts w:cstheme="minorHAnsi"/>
                <w:b/>
                <w:i/>
                <w:color w:val="FF0000"/>
                <w:sz w:val="20"/>
              </w:rPr>
              <w:t>Remarks</w:t>
            </w:r>
          </w:p>
        </w:tc>
      </w:tr>
      <w:tr w:rsidR="00224D89" w:rsidRPr="00307C3E" w14:paraId="469F42B4"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1921" w:type="pct"/>
            <w:gridSpan w:val="5"/>
            <w:tcBorders>
              <w:top w:val="dotted" w:sz="4" w:space="0" w:color="auto"/>
              <w:left w:val="dotted" w:sz="4" w:space="0" w:color="auto"/>
              <w:bottom w:val="dotted" w:sz="4" w:space="0" w:color="auto"/>
              <w:right w:val="dotted" w:sz="4" w:space="0" w:color="auto"/>
            </w:tcBorders>
            <w:vAlign w:val="center"/>
          </w:tcPr>
          <w:p w14:paraId="19F46941"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EL buque tiene los permisos necesarios para abarloarse al buque</w:t>
            </w:r>
          </w:p>
          <w:p w14:paraId="5076AE97"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 barge has obtained the necessary permissions to go alongside receiving ship</w:t>
            </w:r>
          </w:p>
        </w:tc>
        <w:tc>
          <w:tcPr>
            <w:tcW w:w="801" w:type="pct"/>
            <w:tcBorders>
              <w:top w:val="dotted" w:sz="4" w:space="0" w:color="auto"/>
              <w:left w:val="dotted" w:sz="4" w:space="0" w:color="auto"/>
              <w:bottom w:val="dotted" w:sz="4" w:space="0" w:color="auto"/>
              <w:right w:val="dotted" w:sz="4" w:space="0" w:color="auto"/>
            </w:tcBorders>
            <w:vAlign w:val="center"/>
          </w:tcPr>
          <w:p w14:paraId="7414B7BC" w14:textId="77777777" w:rsidR="00224D89" w:rsidRPr="00224D89" w:rsidRDefault="00224D89" w:rsidP="00984101">
            <w:pPr>
              <w:spacing w:line="276" w:lineRule="auto"/>
              <w:jc w:val="right"/>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59D9A22E" w14:textId="77777777" w:rsidR="00224D89" w:rsidRPr="00224D89" w:rsidRDefault="00224D89" w:rsidP="00984101">
            <w:pPr>
              <w:spacing w:line="276" w:lineRule="auto"/>
              <w:jc w:val="right"/>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tcPr>
          <w:p w14:paraId="0D2F945B"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755B3222" w14:textId="77777777" w:rsidR="00224D89" w:rsidRPr="00224D89" w:rsidRDefault="00224D89" w:rsidP="00984101">
            <w:pPr>
              <w:spacing w:line="276" w:lineRule="auto"/>
              <w:jc w:val="right"/>
              <w:rPr>
                <w:rFonts w:cstheme="minorHAnsi"/>
                <w:color w:val="FF0000"/>
                <w:sz w:val="20"/>
                <w:lang w:val="en-US"/>
              </w:rPr>
            </w:pPr>
          </w:p>
        </w:tc>
      </w:tr>
      <w:tr w:rsidR="00224D89" w:rsidRPr="00307C3E" w14:paraId="60BE8F0E"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1921" w:type="pct"/>
            <w:gridSpan w:val="5"/>
            <w:tcBorders>
              <w:top w:val="dotted" w:sz="4" w:space="0" w:color="auto"/>
              <w:left w:val="dotted" w:sz="4" w:space="0" w:color="auto"/>
              <w:bottom w:val="dotted" w:sz="4" w:space="0" w:color="auto"/>
              <w:right w:val="dotted" w:sz="4" w:space="0" w:color="auto"/>
            </w:tcBorders>
            <w:vAlign w:val="center"/>
          </w:tcPr>
          <w:p w14:paraId="66CED312" w14:textId="77777777" w:rsidR="00224D89" w:rsidRPr="00224D89" w:rsidRDefault="00224D89" w:rsidP="00984101">
            <w:pPr>
              <w:autoSpaceDE w:val="0"/>
              <w:autoSpaceDN w:val="0"/>
              <w:adjustRightInd w:val="0"/>
              <w:spacing w:line="276" w:lineRule="auto"/>
              <w:ind w:left="22"/>
              <w:rPr>
                <w:rFonts w:cstheme="minorHAnsi"/>
                <w:color w:val="FF0000"/>
                <w:sz w:val="16"/>
                <w:szCs w:val="16"/>
              </w:rPr>
            </w:pPr>
            <w:r w:rsidRPr="00224D89">
              <w:rPr>
                <w:rFonts w:cstheme="minorHAnsi"/>
                <w:color w:val="FF0000"/>
                <w:sz w:val="16"/>
                <w:szCs w:val="16"/>
              </w:rPr>
              <w:t>El clima actual y las condiciones de las olas están dentro de los límites acordados.</w:t>
            </w:r>
          </w:p>
          <w:p w14:paraId="27845805" w14:textId="77777777" w:rsidR="00224D89" w:rsidRPr="00224D89" w:rsidRDefault="00224D89" w:rsidP="00984101">
            <w:pPr>
              <w:autoSpaceDE w:val="0"/>
              <w:autoSpaceDN w:val="0"/>
              <w:adjustRightInd w:val="0"/>
              <w:spacing w:line="276" w:lineRule="auto"/>
              <w:rPr>
                <w:rFonts w:cstheme="minorHAnsi"/>
                <w:i/>
                <w:color w:val="FF0000"/>
                <w:sz w:val="16"/>
                <w:szCs w:val="16"/>
                <w:lang w:val="en-GB"/>
              </w:rPr>
            </w:pPr>
            <w:r w:rsidRPr="00224D89">
              <w:rPr>
                <w:rFonts w:cstheme="minorHAnsi"/>
                <w:i/>
                <w:color w:val="FF0000"/>
                <w:sz w:val="16"/>
                <w:szCs w:val="16"/>
                <w:lang w:val="en-US"/>
              </w:rPr>
              <w:t>Present weather and wave conditions are within the agreed limits</w:t>
            </w:r>
          </w:p>
        </w:tc>
        <w:tc>
          <w:tcPr>
            <w:tcW w:w="801" w:type="pct"/>
            <w:tcBorders>
              <w:top w:val="dotted" w:sz="4" w:space="0" w:color="auto"/>
              <w:left w:val="dotted" w:sz="4" w:space="0" w:color="auto"/>
              <w:bottom w:val="dotted" w:sz="4" w:space="0" w:color="auto"/>
              <w:right w:val="dotted" w:sz="4" w:space="0" w:color="auto"/>
            </w:tcBorders>
            <w:vAlign w:val="center"/>
          </w:tcPr>
          <w:p w14:paraId="1B3182AC" w14:textId="77777777" w:rsidR="00224D89" w:rsidRPr="00224D89" w:rsidRDefault="00224D89" w:rsidP="00984101">
            <w:pPr>
              <w:spacing w:line="276" w:lineRule="auto"/>
              <w:jc w:val="right"/>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556EC591" w14:textId="77777777" w:rsidR="00224D89" w:rsidRPr="00224D89" w:rsidRDefault="00224D89" w:rsidP="00984101">
            <w:pPr>
              <w:spacing w:line="276" w:lineRule="auto"/>
              <w:jc w:val="right"/>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tcPr>
          <w:p w14:paraId="159E37A6"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71C9AB53" w14:textId="77777777" w:rsidR="00224D89" w:rsidRPr="00224D89" w:rsidRDefault="00224D89" w:rsidP="00984101">
            <w:pPr>
              <w:spacing w:line="276" w:lineRule="auto"/>
              <w:jc w:val="right"/>
              <w:rPr>
                <w:rFonts w:cstheme="minorHAnsi"/>
                <w:color w:val="FF0000"/>
                <w:sz w:val="20"/>
                <w:lang w:val="en-US"/>
              </w:rPr>
            </w:pPr>
          </w:p>
        </w:tc>
      </w:tr>
      <w:tr w:rsidR="00224D89" w:rsidRPr="00224D89" w14:paraId="2A71618A"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1921" w:type="pct"/>
            <w:gridSpan w:val="5"/>
            <w:tcBorders>
              <w:top w:val="dotted" w:sz="4" w:space="0" w:color="auto"/>
              <w:left w:val="dotted" w:sz="4" w:space="0" w:color="auto"/>
              <w:bottom w:val="dotted" w:sz="4" w:space="0" w:color="auto"/>
              <w:right w:val="dotted" w:sz="4" w:space="0" w:color="auto"/>
            </w:tcBorders>
            <w:vAlign w:val="center"/>
          </w:tcPr>
          <w:p w14:paraId="0982E854"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 comprobado que las defensas se encuentran en buen estado y no hay no posibilidad de contacto metal con metal.</w:t>
            </w:r>
          </w:p>
          <w:p w14:paraId="7E1782A1"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 fenders have been checked, are in good order and there is no possibility of metal to metal contact</w:t>
            </w:r>
          </w:p>
        </w:tc>
        <w:tc>
          <w:tcPr>
            <w:tcW w:w="801" w:type="pct"/>
            <w:tcBorders>
              <w:top w:val="dotted" w:sz="4" w:space="0" w:color="auto"/>
              <w:left w:val="dotted" w:sz="4" w:space="0" w:color="auto"/>
              <w:bottom w:val="dotted" w:sz="4" w:space="0" w:color="auto"/>
              <w:right w:val="dotted" w:sz="4" w:space="0" w:color="auto"/>
            </w:tcBorders>
            <w:vAlign w:val="center"/>
          </w:tcPr>
          <w:p w14:paraId="66FB4974" w14:textId="77777777" w:rsidR="00224D89" w:rsidRPr="00224D89" w:rsidRDefault="00224D89" w:rsidP="00984101">
            <w:pPr>
              <w:spacing w:line="276" w:lineRule="auto"/>
              <w:jc w:val="right"/>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513DE7CB" w14:textId="77777777" w:rsidR="00224D89" w:rsidRPr="00224D89" w:rsidRDefault="00224D89" w:rsidP="00984101">
            <w:pPr>
              <w:spacing w:line="276" w:lineRule="auto"/>
              <w:jc w:val="right"/>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4EF22BDD" w14:textId="77777777" w:rsidR="00224D89" w:rsidRPr="00224D89" w:rsidRDefault="00224D89" w:rsidP="00984101">
            <w:pPr>
              <w:spacing w:line="276" w:lineRule="auto"/>
              <w:jc w:val="right"/>
              <w:rPr>
                <w:rFonts w:cstheme="minorHAnsi"/>
                <w:color w:val="FF0000"/>
                <w:sz w:val="20"/>
                <w:lang w:val="en-US"/>
              </w:rPr>
            </w:pPr>
            <w:r w:rsidRPr="00224D89">
              <w:rPr>
                <w:rFonts w:cstheme="minorHAnsi"/>
                <w:color w:val="FF0000"/>
                <w:sz w:val="20"/>
                <w:lang w:val="en-US"/>
              </w:rPr>
              <w:t>R</w:t>
            </w: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3B89A450" w14:textId="77777777" w:rsidR="00224D89" w:rsidRPr="00224D89" w:rsidRDefault="00224D89" w:rsidP="00984101">
            <w:pPr>
              <w:spacing w:line="276" w:lineRule="auto"/>
              <w:jc w:val="right"/>
              <w:rPr>
                <w:rFonts w:cstheme="minorHAnsi"/>
                <w:color w:val="FF0000"/>
                <w:sz w:val="20"/>
                <w:lang w:val="en-US"/>
              </w:rPr>
            </w:pPr>
          </w:p>
        </w:tc>
      </w:tr>
      <w:tr w:rsidR="00224D89" w:rsidRPr="00307C3E" w14:paraId="2113CBF8"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1921" w:type="pct"/>
            <w:gridSpan w:val="5"/>
            <w:tcBorders>
              <w:top w:val="dotted" w:sz="4" w:space="0" w:color="auto"/>
              <w:left w:val="dotted" w:sz="4" w:space="0" w:color="auto"/>
              <w:bottom w:val="dotted" w:sz="4" w:space="0" w:color="auto"/>
              <w:right w:val="dotted" w:sz="4" w:space="0" w:color="auto"/>
            </w:tcBorders>
            <w:vAlign w:val="center"/>
          </w:tcPr>
          <w:p w14:paraId="5AB7A1C1"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Las mangueras de conexión están en buen estado y son apropiadas para el servicio a realizar</w:t>
            </w:r>
          </w:p>
          <w:p w14:paraId="51C552E9"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All bunker hoses are in good condition and are appropriate for the service intended</w:t>
            </w:r>
          </w:p>
        </w:tc>
        <w:tc>
          <w:tcPr>
            <w:tcW w:w="801" w:type="pct"/>
            <w:tcBorders>
              <w:top w:val="dotted" w:sz="4" w:space="0" w:color="auto"/>
              <w:left w:val="dotted" w:sz="4" w:space="0" w:color="auto"/>
              <w:bottom w:val="dotted" w:sz="4" w:space="0" w:color="auto"/>
              <w:right w:val="dotted" w:sz="4" w:space="0" w:color="auto"/>
            </w:tcBorders>
            <w:vAlign w:val="center"/>
          </w:tcPr>
          <w:p w14:paraId="1A0AA0C5" w14:textId="77777777" w:rsidR="00224D89" w:rsidRPr="00224D89" w:rsidRDefault="00224D89" w:rsidP="00984101">
            <w:pPr>
              <w:spacing w:line="276" w:lineRule="auto"/>
              <w:jc w:val="right"/>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24C65D2A" w14:textId="77777777" w:rsidR="00224D89" w:rsidRPr="00224D89" w:rsidRDefault="00224D89" w:rsidP="00984101">
            <w:pPr>
              <w:spacing w:line="276" w:lineRule="auto"/>
              <w:jc w:val="right"/>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tcPr>
          <w:p w14:paraId="68F0E58E"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7CA3557E" w14:textId="77777777" w:rsidR="00224D89" w:rsidRPr="00224D89" w:rsidRDefault="00224D89" w:rsidP="00984101">
            <w:pPr>
              <w:spacing w:line="276" w:lineRule="auto"/>
              <w:jc w:val="right"/>
              <w:rPr>
                <w:rFonts w:cstheme="minorHAnsi"/>
                <w:color w:val="FF0000"/>
                <w:sz w:val="20"/>
                <w:lang w:val="en-US"/>
              </w:rPr>
            </w:pPr>
          </w:p>
        </w:tc>
      </w:tr>
      <w:tr w:rsidR="00224D89" w:rsidRPr="00307C3E" w14:paraId="5E74711E"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1921" w:type="pct"/>
            <w:gridSpan w:val="5"/>
            <w:tcBorders>
              <w:top w:val="dotted" w:sz="4" w:space="0" w:color="auto"/>
              <w:left w:val="dotted" w:sz="4" w:space="0" w:color="auto"/>
              <w:bottom w:val="dotted" w:sz="4" w:space="0" w:color="auto"/>
              <w:right w:val="dotted" w:sz="4" w:space="0" w:color="auto"/>
            </w:tcBorders>
            <w:vAlign w:val="center"/>
          </w:tcPr>
          <w:p w14:paraId="0F84B30D"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Las mangueras de conexión cuentan con el aislamiento eléctrico apropiado.</w:t>
            </w:r>
          </w:p>
          <w:p w14:paraId="70D5B7E9"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Adequate electrical insulating means are in place in the barge-to-ship connection</w:t>
            </w:r>
          </w:p>
        </w:tc>
        <w:tc>
          <w:tcPr>
            <w:tcW w:w="801" w:type="pct"/>
            <w:tcBorders>
              <w:top w:val="dotted" w:sz="4" w:space="0" w:color="auto"/>
              <w:left w:val="dotted" w:sz="4" w:space="0" w:color="auto"/>
              <w:bottom w:val="dotted" w:sz="4" w:space="0" w:color="auto"/>
              <w:right w:val="dotted" w:sz="4" w:space="0" w:color="auto"/>
            </w:tcBorders>
            <w:vAlign w:val="center"/>
          </w:tcPr>
          <w:p w14:paraId="51FD5CB4" w14:textId="77777777" w:rsidR="00224D89" w:rsidRPr="00224D89" w:rsidRDefault="00224D89" w:rsidP="00984101">
            <w:pPr>
              <w:spacing w:line="276" w:lineRule="auto"/>
              <w:jc w:val="right"/>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7FDA575A" w14:textId="77777777" w:rsidR="00224D89" w:rsidRPr="00224D89" w:rsidRDefault="00224D89" w:rsidP="00984101">
            <w:pPr>
              <w:spacing w:line="276" w:lineRule="auto"/>
              <w:jc w:val="right"/>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tcPr>
          <w:p w14:paraId="76562276"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6174F1FD" w14:textId="77777777" w:rsidR="00224D89" w:rsidRPr="00224D89" w:rsidRDefault="00224D89" w:rsidP="00984101">
            <w:pPr>
              <w:spacing w:line="276" w:lineRule="auto"/>
              <w:jc w:val="right"/>
              <w:rPr>
                <w:rFonts w:cstheme="minorHAnsi"/>
                <w:color w:val="FF0000"/>
                <w:sz w:val="20"/>
                <w:lang w:val="en-US"/>
              </w:rPr>
            </w:pPr>
          </w:p>
        </w:tc>
      </w:tr>
      <w:tr w:rsidR="00224D89" w:rsidRPr="00224D89" w14:paraId="2C9026F2"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4"/>
        </w:trPr>
        <w:tc>
          <w:tcPr>
            <w:tcW w:w="767" w:type="pct"/>
            <w:gridSpan w:val="2"/>
            <w:tcBorders>
              <w:top w:val="dotted" w:sz="4" w:space="0" w:color="auto"/>
              <w:left w:val="dotted" w:sz="4" w:space="0" w:color="auto"/>
              <w:bottom w:val="dotted" w:sz="4" w:space="0" w:color="auto"/>
              <w:right w:val="dotted" w:sz="4" w:space="0" w:color="auto"/>
            </w:tcBorders>
            <w:shd w:val="clear" w:color="auto" w:fill="8EAADB" w:themeFill="accent1" w:themeFillTint="99"/>
          </w:tcPr>
          <w:p w14:paraId="34246F8E" w14:textId="77777777" w:rsidR="00224D89" w:rsidRPr="00224D89" w:rsidRDefault="00224D89" w:rsidP="00984101">
            <w:pPr>
              <w:spacing w:line="276" w:lineRule="auto"/>
              <w:rPr>
                <w:rFonts w:cstheme="minorHAnsi"/>
                <w:b/>
                <w:color w:val="FF0000"/>
                <w:sz w:val="20"/>
                <w:lang w:val="en-US"/>
              </w:rPr>
            </w:pPr>
          </w:p>
        </w:tc>
        <w:tc>
          <w:tcPr>
            <w:tcW w:w="4233" w:type="pct"/>
            <w:gridSpan w:val="10"/>
            <w:tcBorders>
              <w:top w:val="dotted" w:sz="4" w:space="0" w:color="auto"/>
              <w:left w:val="dotted" w:sz="4" w:space="0" w:color="auto"/>
              <w:bottom w:val="dotted" w:sz="4" w:space="0" w:color="auto"/>
              <w:right w:val="dotted" w:sz="4" w:space="0" w:color="auto"/>
            </w:tcBorders>
            <w:shd w:val="clear" w:color="auto" w:fill="8EAADB" w:themeFill="accent1" w:themeFillTint="99"/>
            <w:vAlign w:val="center"/>
          </w:tcPr>
          <w:p w14:paraId="74D86463"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Comprobaciones previas a la transferencia / </w:t>
            </w:r>
            <w:r w:rsidRPr="00224D89">
              <w:rPr>
                <w:rFonts w:cstheme="minorHAnsi"/>
                <w:b/>
                <w:i/>
                <w:color w:val="FF0000"/>
                <w:sz w:val="20"/>
              </w:rPr>
              <w:t>Checks prior to transfer</w:t>
            </w:r>
          </w:p>
        </w:tc>
      </w:tr>
      <w:tr w:rsidR="00224D89" w:rsidRPr="00224D89" w14:paraId="5BA4DC3D"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1921" w:type="pct"/>
            <w:gridSpan w:val="5"/>
            <w:tcBorders>
              <w:top w:val="dotted" w:sz="4" w:space="0" w:color="auto"/>
              <w:left w:val="dotted" w:sz="4" w:space="0" w:color="auto"/>
              <w:bottom w:val="dotted" w:sz="4" w:space="0" w:color="auto"/>
              <w:right w:val="dotted" w:sz="4" w:space="0" w:color="auto"/>
            </w:tcBorders>
            <w:vAlign w:val="center"/>
          </w:tcPr>
          <w:p w14:paraId="3132EADB"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El buque de suministro se encuentra correctamente amarrado</w:t>
            </w:r>
          </w:p>
          <w:p w14:paraId="09689E57"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 barge is securely moored</w:t>
            </w:r>
          </w:p>
        </w:tc>
        <w:tc>
          <w:tcPr>
            <w:tcW w:w="801" w:type="pct"/>
            <w:tcBorders>
              <w:top w:val="dotted" w:sz="4" w:space="0" w:color="auto"/>
              <w:left w:val="dotted" w:sz="4" w:space="0" w:color="auto"/>
              <w:bottom w:val="dotted" w:sz="4" w:space="0" w:color="auto"/>
              <w:right w:val="dotted" w:sz="4" w:space="0" w:color="auto"/>
            </w:tcBorders>
            <w:vAlign w:val="center"/>
          </w:tcPr>
          <w:p w14:paraId="0D8F2DB9" w14:textId="77777777" w:rsidR="00224D89" w:rsidRPr="00224D89" w:rsidRDefault="00224D89" w:rsidP="00984101">
            <w:pPr>
              <w:spacing w:line="276" w:lineRule="auto"/>
              <w:jc w:val="right"/>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48D9DBF0" w14:textId="77777777" w:rsidR="00224D89" w:rsidRPr="00224D89" w:rsidRDefault="00224D89" w:rsidP="00984101">
            <w:pPr>
              <w:spacing w:line="276" w:lineRule="auto"/>
              <w:jc w:val="right"/>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68D755D6" w14:textId="77777777" w:rsidR="00224D89" w:rsidRPr="00224D89" w:rsidRDefault="00224D89" w:rsidP="00984101">
            <w:pPr>
              <w:spacing w:line="276" w:lineRule="auto"/>
              <w:jc w:val="right"/>
              <w:rPr>
                <w:rFonts w:cstheme="minorHAnsi"/>
                <w:color w:val="FF0000"/>
                <w:sz w:val="20"/>
                <w:lang w:val="en-US"/>
              </w:rPr>
            </w:pPr>
            <w:r w:rsidRPr="00224D89">
              <w:rPr>
                <w:rFonts w:cstheme="minorHAnsi"/>
                <w:color w:val="FF0000"/>
                <w:sz w:val="20"/>
                <w:lang w:val="en-US"/>
              </w:rPr>
              <w:t>R</w:t>
            </w: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2804CFCE" w14:textId="77777777" w:rsidR="00224D89" w:rsidRPr="00224D89" w:rsidRDefault="00224D89" w:rsidP="00984101">
            <w:pPr>
              <w:spacing w:line="276" w:lineRule="auto"/>
              <w:jc w:val="right"/>
              <w:rPr>
                <w:rFonts w:cstheme="minorHAnsi"/>
                <w:color w:val="FF0000"/>
                <w:sz w:val="20"/>
                <w:lang w:val="en-US"/>
              </w:rPr>
            </w:pPr>
          </w:p>
        </w:tc>
      </w:tr>
      <w:tr w:rsidR="00224D89" w:rsidRPr="00224D89" w14:paraId="6814BF70"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1921" w:type="pct"/>
            <w:gridSpan w:val="5"/>
            <w:tcBorders>
              <w:top w:val="dotted" w:sz="4" w:space="0" w:color="auto"/>
              <w:left w:val="dotted" w:sz="4" w:space="0" w:color="auto"/>
              <w:bottom w:val="dotted" w:sz="4" w:space="0" w:color="auto"/>
              <w:right w:val="dotted" w:sz="4" w:space="0" w:color="auto"/>
            </w:tcBorders>
            <w:vAlign w:val="center"/>
          </w:tcPr>
          <w:p w14:paraId="5EA1F829"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Hay un acceso seguro entre los dos buques</w:t>
            </w:r>
          </w:p>
          <w:p w14:paraId="06BA1B3C"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There is a safe means of access between the ship and barge</w:t>
            </w:r>
          </w:p>
        </w:tc>
        <w:tc>
          <w:tcPr>
            <w:tcW w:w="801" w:type="pct"/>
            <w:tcBorders>
              <w:top w:val="dotted" w:sz="4" w:space="0" w:color="auto"/>
              <w:left w:val="dotted" w:sz="4" w:space="0" w:color="auto"/>
              <w:bottom w:val="dotted" w:sz="4" w:space="0" w:color="auto"/>
              <w:right w:val="dotted" w:sz="4" w:space="0" w:color="auto"/>
            </w:tcBorders>
            <w:vAlign w:val="center"/>
          </w:tcPr>
          <w:p w14:paraId="2CB37436" w14:textId="77777777" w:rsidR="00224D89" w:rsidRPr="00224D89" w:rsidRDefault="00224D89" w:rsidP="00984101">
            <w:pPr>
              <w:spacing w:line="276" w:lineRule="auto"/>
              <w:jc w:val="right"/>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7B7E03EB" w14:textId="77777777" w:rsidR="00224D89" w:rsidRPr="00224D89" w:rsidRDefault="00224D89" w:rsidP="00984101">
            <w:pPr>
              <w:spacing w:line="276" w:lineRule="auto"/>
              <w:jc w:val="right"/>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2C695971" w14:textId="77777777" w:rsidR="00224D89" w:rsidRPr="00224D89" w:rsidRDefault="00224D89" w:rsidP="00984101">
            <w:pPr>
              <w:spacing w:line="276" w:lineRule="auto"/>
              <w:jc w:val="right"/>
              <w:rPr>
                <w:rFonts w:cstheme="minorHAnsi"/>
                <w:color w:val="FF0000"/>
                <w:sz w:val="20"/>
                <w:lang w:val="en-US"/>
              </w:rPr>
            </w:pPr>
            <w:r w:rsidRPr="00224D89">
              <w:rPr>
                <w:rFonts w:cstheme="minorHAnsi"/>
                <w:color w:val="FF0000"/>
                <w:sz w:val="20"/>
                <w:lang w:val="en-US"/>
              </w:rPr>
              <w:t>R</w:t>
            </w: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6098FC52" w14:textId="77777777" w:rsidR="00224D89" w:rsidRPr="00224D89" w:rsidRDefault="00224D89" w:rsidP="00984101">
            <w:pPr>
              <w:spacing w:line="276" w:lineRule="auto"/>
              <w:jc w:val="right"/>
              <w:rPr>
                <w:rFonts w:cstheme="minorHAnsi"/>
                <w:color w:val="FF0000"/>
                <w:sz w:val="20"/>
                <w:lang w:val="en-US"/>
              </w:rPr>
            </w:pPr>
          </w:p>
        </w:tc>
      </w:tr>
      <w:tr w:rsidR="00224D89" w:rsidRPr="00224D89" w14:paraId="79C77804"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1921" w:type="pct"/>
            <w:gridSpan w:val="5"/>
            <w:tcBorders>
              <w:top w:val="dotted" w:sz="4" w:space="0" w:color="auto"/>
              <w:left w:val="dotted" w:sz="4" w:space="0" w:color="auto"/>
              <w:bottom w:val="dotted" w:sz="4" w:space="0" w:color="auto"/>
              <w:right w:val="dotted" w:sz="4" w:space="0" w:color="auto"/>
            </w:tcBorders>
            <w:vAlign w:val="center"/>
          </w:tcPr>
          <w:p w14:paraId="7F0109DE"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 comprobado los elementos de comunicación entre todo el personal que va a intervenir en la operación de suministro, tanto del buque como del suministrador.</w:t>
            </w:r>
          </w:p>
          <w:p w14:paraId="65E49636"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lastRenderedPageBreak/>
              <w:t>It has been proven elements of communication between all personnel will intervene in the supply operation, both the ship and the supplier.</w:t>
            </w:r>
          </w:p>
          <w:p w14:paraId="0D638C88" w14:textId="77777777" w:rsidR="00224D89" w:rsidRPr="00224D89" w:rsidRDefault="00224D89" w:rsidP="00984101">
            <w:pPr>
              <w:autoSpaceDE w:val="0"/>
              <w:autoSpaceDN w:val="0"/>
              <w:adjustRightInd w:val="0"/>
              <w:spacing w:line="276" w:lineRule="auto"/>
              <w:rPr>
                <w:rFonts w:cstheme="minorHAnsi"/>
                <w:color w:val="FF0000"/>
                <w:sz w:val="16"/>
                <w:szCs w:val="16"/>
                <w:lang w:val="en-US"/>
              </w:rPr>
            </w:pPr>
          </w:p>
        </w:tc>
        <w:tc>
          <w:tcPr>
            <w:tcW w:w="801" w:type="pct"/>
            <w:tcBorders>
              <w:top w:val="dotted" w:sz="4" w:space="0" w:color="auto"/>
              <w:left w:val="dotted" w:sz="4" w:space="0" w:color="auto"/>
              <w:bottom w:val="dotted" w:sz="4" w:space="0" w:color="auto"/>
              <w:right w:val="dotted" w:sz="4" w:space="0" w:color="auto"/>
            </w:tcBorders>
            <w:vAlign w:val="center"/>
          </w:tcPr>
          <w:p w14:paraId="3F12FAFF" w14:textId="77777777" w:rsidR="00224D89" w:rsidRPr="00224D89" w:rsidRDefault="00224D89" w:rsidP="00984101">
            <w:pPr>
              <w:spacing w:line="276" w:lineRule="auto"/>
              <w:jc w:val="right"/>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5633EE50" w14:textId="77777777" w:rsidR="00224D89" w:rsidRPr="00224D89" w:rsidRDefault="00224D89" w:rsidP="00984101">
            <w:pPr>
              <w:spacing w:line="276" w:lineRule="auto"/>
              <w:jc w:val="right"/>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214A5F90" w14:textId="77777777" w:rsidR="00224D89" w:rsidRPr="00224D89" w:rsidRDefault="00224D89" w:rsidP="00984101">
            <w:pPr>
              <w:spacing w:line="276" w:lineRule="auto"/>
              <w:jc w:val="right"/>
              <w:rPr>
                <w:rFonts w:cstheme="minorHAnsi"/>
                <w:color w:val="FF0000"/>
                <w:sz w:val="20"/>
                <w:lang w:val="en-US"/>
              </w:rPr>
            </w:pPr>
            <w:r w:rsidRPr="00224D89">
              <w:rPr>
                <w:rFonts w:cstheme="minorHAnsi"/>
                <w:color w:val="FF0000"/>
                <w:sz w:val="20"/>
                <w:lang w:val="en-US"/>
              </w:rPr>
              <w:t xml:space="preserve"> R</w:t>
            </w: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3D40CB63" w14:textId="77777777" w:rsidR="00224D89" w:rsidRPr="00224D89" w:rsidRDefault="00224D89" w:rsidP="00984101">
            <w:pPr>
              <w:spacing w:line="276" w:lineRule="auto"/>
              <w:jc w:val="right"/>
              <w:rPr>
                <w:rFonts w:cstheme="minorHAnsi"/>
                <w:color w:val="FF0000"/>
                <w:sz w:val="20"/>
                <w:lang w:val="en-US"/>
              </w:rPr>
            </w:pPr>
          </w:p>
        </w:tc>
      </w:tr>
      <w:tr w:rsidR="00224D89" w:rsidRPr="00307C3E" w14:paraId="27F71A11"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9"/>
        </w:trPr>
        <w:tc>
          <w:tcPr>
            <w:tcW w:w="1921" w:type="pct"/>
            <w:gridSpan w:val="5"/>
            <w:tcBorders>
              <w:top w:val="dotted" w:sz="4" w:space="0" w:color="auto"/>
              <w:left w:val="dotted" w:sz="4" w:space="0" w:color="auto"/>
              <w:bottom w:val="dotted" w:sz="4" w:space="0" w:color="auto"/>
              <w:right w:val="dotted" w:sz="4" w:space="0" w:color="auto"/>
            </w:tcBorders>
            <w:vAlign w:val="center"/>
          </w:tcPr>
          <w:p w14:paraId="74543699"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establece una vigilancia tanto en el manifold de salida del buque de suministro como en el manifold de recepción del buque suministrado</w:t>
            </w:r>
          </w:p>
          <w:p w14:paraId="5DBF833E"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There is an effective watch on board the barge and on the ship receiving bunkers</w:t>
            </w:r>
          </w:p>
          <w:p w14:paraId="171ABE83" w14:textId="77777777" w:rsidR="00224D89" w:rsidRPr="00224D89" w:rsidRDefault="00224D89" w:rsidP="00984101">
            <w:pPr>
              <w:autoSpaceDE w:val="0"/>
              <w:autoSpaceDN w:val="0"/>
              <w:adjustRightInd w:val="0"/>
              <w:spacing w:line="276" w:lineRule="auto"/>
              <w:rPr>
                <w:rFonts w:cstheme="minorHAnsi"/>
                <w:color w:val="FF0000"/>
                <w:sz w:val="16"/>
                <w:szCs w:val="16"/>
                <w:lang w:val="en-US"/>
              </w:rPr>
            </w:pPr>
          </w:p>
        </w:tc>
        <w:tc>
          <w:tcPr>
            <w:tcW w:w="801" w:type="pct"/>
            <w:tcBorders>
              <w:top w:val="dotted" w:sz="4" w:space="0" w:color="auto"/>
              <w:left w:val="dotted" w:sz="4" w:space="0" w:color="auto"/>
              <w:bottom w:val="dotted" w:sz="4" w:space="0" w:color="auto"/>
              <w:right w:val="dotted" w:sz="4" w:space="0" w:color="auto"/>
            </w:tcBorders>
            <w:vAlign w:val="center"/>
          </w:tcPr>
          <w:p w14:paraId="780B6B06"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6915B14D"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003FB503"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270FE5FE" w14:textId="77777777" w:rsidR="00224D89" w:rsidRPr="00224D89" w:rsidRDefault="00224D89" w:rsidP="00984101">
            <w:pPr>
              <w:spacing w:line="276" w:lineRule="auto"/>
              <w:rPr>
                <w:rFonts w:cstheme="minorHAnsi"/>
                <w:color w:val="FF0000"/>
                <w:sz w:val="20"/>
                <w:lang w:val="en-US"/>
              </w:rPr>
            </w:pPr>
          </w:p>
        </w:tc>
      </w:tr>
      <w:tr w:rsidR="00224D89" w:rsidRPr="00307C3E" w14:paraId="5FE3EC65"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2"/>
        </w:trPr>
        <w:tc>
          <w:tcPr>
            <w:tcW w:w="1921" w:type="pct"/>
            <w:gridSpan w:val="5"/>
            <w:tcBorders>
              <w:top w:val="dotted" w:sz="4" w:space="0" w:color="auto"/>
              <w:left w:val="dotted" w:sz="4" w:space="0" w:color="auto"/>
              <w:bottom w:val="dotted" w:sz="4" w:space="0" w:color="auto"/>
              <w:right w:val="dotted" w:sz="4" w:space="0" w:color="auto"/>
            </w:tcBorders>
            <w:vAlign w:val="center"/>
          </w:tcPr>
          <w:p w14:paraId="4DAFC967"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 verificado que los extintores y otros medios de extinción se encuentran en buen estado y están preparados para su uso inmediato.</w:t>
            </w:r>
          </w:p>
          <w:p w14:paraId="6BCE5C57"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rPr>
              <w:t xml:space="preserve"> </w:t>
            </w:r>
            <w:r w:rsidRPr="00224D89">
              <w:rPr>
                <w:rFonts w:cstheme="minorHAnsi"/>
                <w:i/>
                <w:color w:val="FF0000"/>
                <w:sz w:val="16"/>
                <w:szCs w:val="16"/>
                <w:lang w:val="en-US"/>
              </w:rPr>
              <w:t>It has been verified that the fire hoses and fire-fighting equipment on board the barge and ship are ready for immediate use have current revision date.</w:t>
            </w:r>
          </w:p>
          <w:p w14:paraId="66B97355" w14:textId="77777777" w:rsidR="00224D89" w:rsidRPr="00224D89" w:rsidRDefault="00224D89" w:rsidP="00984101">
            <w:pPr>
              <w:autoSpaceDE w:val="0"/>
              <w:autoSpaceDN w:val="0"/>
              <w:adjustRightInd w:val="0"/>
              <w:spacing w:line="276" w:lineRule="auto"/>
              <w:rPr>
                <w:rFonts w:cstheme="minorHAnsi"/>
                <w:color w:val="FF0000"/>
                <w:sz w:val="16"/>
                <w:szCs w:val="16"/>
                <w:highlight w:val="green"/>
                <w:lang w:val="en-US"/>
              </w:rPr>
            </w:pPr>
            <w:r w:rsidRPr="00224D89">
              <w:rPr>
                <w:rFonts w:cstheme="minorHAnsi"/>
                <w:color w:val="FF0000"/>
                <w:sz w:val="16"/>
                <w:szCs w:val="16"/>
                <w:highlight w:val="green"/>
                <w:lang w:val="en-US"/>
              </w:rPr>
              <w:t xml:space="preserve"> </w:t>
            </w:r>
          </w:p>
        </w:tc>
        <w:tc>
          <w:tcPr>
            <w:tcW w:w="801" w:type="pct"/>
            <w:tcBorders>
              <w:top w:val="dotted" w:sz="4" w:space="0" w:color="auto"/>
              <w:left w:val="dotted" w:sz="4" w:space="0" w:color="auto"/>
              <w:bottom w:val="dotted" w:sz="4" w:space="0" w:color="auto"/>
              <w:right w:val="dotted" w:sz="4" w:space="0" w:color="auto"/>
            </w:tcBorders>
            <w:vAlign w:val="center"/>
          </w:tcPr>
          <w:p w14:paraId="738A7C49"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22CEF8C1"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7929BDE1"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516662AA" w14:textId="77777777" w:rsidR="00224D89" w:rsidRPr="00224D89" w:rsidRDefault="00224D89" w:rsidP="00984101">
            <w:pPr>
              <w:spacing w:line="276" w:lineRule="auto"/>
              <w:rPr>
                <w:rFonts w:cstheme="minorHAnsi"/>
                <w:color w:val="FF0000"/>
                <w:sz w:val="20"/>
                <w:lang w:val="en-US"/>
              </w:rPr>
            </w:pPr>
          </w:p>
        </w:tc>
      </w:tr>
      <w:tr w:rsidR="00224D89" w:rsidRPr="00307C3E" w14:paraId="2A7A1330"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1921" w:type="pct"/>
            <w:gridSpan w:val="5"/>
            <w:tcBorders>
              <w:top w:val="dotted" w:sz="4" w:space="0" w:color="auto"/>
              <w:left w:val="dotted" w:sz="4" w:space="0" w:color="auto"/>
              <w:bottom w:val="dotted" w:sz="4" w:space="0" w:color="auto"/>
              <w:right w:val="dotted" w:sz="4" w:space="0" w:color="auto"/>
            </w:tcBorders>
            <w:vAlign w:val="center"/>
          </w:tcPr>
          <w:p w14:paraId="45F0DA53"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 xml:space="preserve">Se ha establecido un acuerdo sobre el procedimiento de parada en caso de emergencia. </w:t>
            </w:r>
          </w:p>
          <w:p w14:paraId="43F470C1"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Has an agreement been established for the procedure of stopping in case of emergency</w:t>
            </w:r>
          </w:p>
        </w:tc>
        <w:tc>
          <w:tcPr>
            <w:tcW w:w="801" w:type="pct"/>
            <w:tcBorders>
              <w:top w:val="dotted" w:sz="4" w:space="0" w:color="auto"/>
              <w:left w:val="dotted" w:sz="4" w:space="0" w:color="auto"/>
              <w:bottom w:val="dotted" w:sz="4" w:space="0" w:color="auto"/>
              <w:right w:val="dotted" w:sz="4" w:space="0" w:color="auto"/>
            </w:tcBorders>
            <w:vAlign w:val="center"/>
          </w:tcPr>
          <w:p w14:paraId="13966459"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0B9461B5"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56751925"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655289B7" w14:textId="77777777" w:rsidR="00224D89" w:rsidRPr="00224D89" w:rsidRDefault="00224D89" w:rsidP="00984101">
            <w:pPr>
              <w:spacing w:line="276" w:lineRule="auto"/>
              <w:rPr>
                <w:rFonts w:cstheme="minorHAnsi"/>
                <w:color w:val="FF0000"/>
                <w:sz w:val="20"/>
                <w:lang w:val="en-US"/>
              </w:rPr>
            </w:pPr>
          </w:p>
        </w:tc>
      </w:tr>
      <w:tr w:rsidR="00224D89" w:rsidRPr="00307C3E" w14:paraId="13DF5610"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1921" w:type="pct"/>
            <w:gridSpan w:val="5"/>
            <w:tcBorders>
              <w:top w:val="dotted" w:sz="4" w:space="0" w:color="auto"/>
              <w:left w:val="dotted" w:sz="4" w:space="0" w:color="auto"/>
              <w:bottom w:val="dotted" w:sz="4" w:space="0" w:color="auto"/>
              <w:right w:val="dotted" w:sz="4" w:space="0" w:color="auto"/>
            </w:tcBorders>
            <w:vAlign w:val="center"/>
          </w:tcPr>
          <w:p w14:paraId="283EECE2" w14:textId="77777777" w:rsidR="00224D89" w:rsidRPr="00224D89" w:rsidRDefault="00224D89" w:rsidP="00984101">
            <w:pPr>
              <w:autoSpaceDE w:val="0"/>
              <w:autoSpaceDN w:val="0"/>
              <w:adjustRightInd w:val="0"/>
              <w:spacing w:line="276" w:lineRule="auto"/>
              <w:ind w:left="22"/>
              <w:rPr>
                <w:rFonts w:cstheme="minorHAnsi"/>
                <w:color w:val="FF0000"/>
                <w:sz w:val="16"/>
                <w:szCs w:val="16"/>
              </w:rPr>
            </w:pPr>
            <w:r w:rsidRPr="00224D89">
              <w:rPr>
                <w:rFonts w:cstheme="minorHAnsi"/>
                <w:color w:val="FF0000"/>
                <w:sz w:val="16"/>
                <w:szCs w:val="16"/>
              </w:rPr>
              <w:t>El barco y el buque de suministro pueden moverse por sus propios medios en una dirección segura y sin obstrucciones.</w:t>
            </w:r>
          </w:p>
          <w:p w14:paraId="111268C8" w14:textId="77777777" w:rsidR="00224D89" w:rsidRPr="00224D89" w:rsidRDefault="00224D89" w:rsidP="00984101">
            <w:pPr>
              <w:autoSpaceDE w:val="0"/>
              <w:autoSpaceDN w:val="0"/>
              <w:adjustRightInd w:val="0"/>
              <w:spacing w:line="276" w:lineRule="auto"/>
              <w:rPr>
                <w:rFonts w:cstheme="minorHAnsi"/>
                <w:i/>
                <w:color w:val="FF0000"/>
                <w:sz w:val="16"/>
                <w:szCs w:val="16"/>
                <w:lang w:val="en-GB"/>
              </w:rPr>
            </w:pPr>
            <w:r w:rsidRPr="00224D89">
              <w:rPr>
                <w:rFonts w:cstheme="minorHAnsi"/>
                <w:i/>
                <w:color w:val="FF0000"/>
                <w:sz w:val="16"/>
                <w:szCs w:val="16"/>
                <w:lang w:val="en-US"/>
              </w:rPr>
              <w:t>The ship and bunker vessel are able to move under their own power in a safe and non-obstructed direction</w:t>
            </w:r>
          </w:p>
        </w:tc>
        <w:tc>
          <w:tcPr>
            <w:tcW w:w="801" w:type="pct"/>
            <w:tcBorders>
              <w:top w:val="dotted" w:sz="4" w:space="0" w:color="auto"/>
              <w:left w:val="dotted" w:sz="4" w:space="0" w:color="auto"/>
              <w:bottom w:val="dotted" w:sz="4" w:space="0" w:color="auto"/>
              <w:right w:val="dotted" w:sz="4" w:space="0" w:color="auto"/>
            </w:tcBorders>
            <w:vAlign w:val="center"/>
          </w:tcPr>
          <w:p w14:paraId="0A4A697F"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63BDE063"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06561919"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300D9379" w14:textId="77777777" w:rsidR="00224D89" w:rsidRPr="00224D89" w:rsidRDefault="00224D89" w:rsidP="00984101">
            <w:pPr>
              <w:spacing w:line="276" w:lineRule="auto"/>
              <w:rPr>
                <w:rFonts w:cstheme="minorHAnsi"/>
                <w:color w:val="FF0000"/>
                <w:sz w:val="20"/>
                <w:lang w:val="en-US"/>
              </w:rPr>
            </w:pPr>
          </w:p>
        </w:tc>
      </w:tr>
      <w:tr w:rsidR="00224D89" w:rsidRPr="00224D89" w14:paraId="2AF83E95"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1921" w:type="pct"/>
            <w:gridSpan w:val="5"/>
            <w:tcBorders>
              <w:top w:val="dotted" w:sz="4" w:space="0" w:color="auto"/>
              <w:left w:val="dotted" w:sz="4" w:space="0" w:color="auto"/>
              <w:bottom w:val="dotted" w:sz="4" w:space="0" w:color="auto"/>
              <w:right w:val="dotted" w:sz="4" w:space="0" w:color="auto"/>
            </w:tcBorders>
            <w:vAlign w:val="center"/>
          </w:tcPr>
          <w:p w14:paraId="79F553C3"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Los imbornales del buque están tapados y las bandejas de recogida de drenaje están perfectamente situadas para el caso de derrame, debajo de conexiones y venteos de los tanques.</w:t>
            </w:r>
          </w:p>
          <w:p w14:paraId="539B69A2"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Scruppers are effectively plugged and drip trays are in position on decks around connections and bunker tank vents</w:t>
            </w:r>
          </w:p>
        </w:tc>
        <w:tc>
          <w:tcPr>
            <w:tcW w:w="801" w:type="pct"/>
            <w:tcBorders>
              <w:top w:val="dotted" w:sz="4" w:space="0" w:color="auto"/>
              <w:left w:val="dotted" w:sz="4" w:space="0" w:color="auto"/>
              <w:bottom w:val="dotted" w:sz="4" w:space="0" w:color="auto"/>
              <w:right w:val="dotted" w:sz="4" w:space="0" w:color="auto"/>
            </w:tcBorders>
            <w:vAlign w:val="center"/>
          </w:tcPr>
          <w:p w14:paraId="0C304731"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3327E663"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1CBE37AA" w14:textId="77777777" w:rsidR="00224D89" w:rsidRPr="00224D89" w:rsidRDefault="00224D89" w:rsidP="00984101">
            <w:pPr>
              <w:spacing w:line="276" w:lineRule="auto"/>
              <w:jc w:val="right"/>
              <w:rPr>
                <w:rFonts w:cstheme="minorHAnsi"/>
                <w:color w:val="FF0000"/>
                <w:sz w:val="20"/>
                <w:lang w:val="en-US"/>
              </w:rPr>
            </w:pPr>
            <w:r w:rsidRPr="00224D89">
              <w:rPr>
                <w:rFonts w:cstheme="minorHAnsi"/>
                <w:color w:val="FF0000"/>
                <w:sz w:val="20"/>
                <w:lang w:val="en-US"/>
              </w:rPr>
              <w:t>R</w:t>
            </w: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486A241D" w14:textId="77777777" w:rsidR="00224D89" w:rsidRPr="00224D89" w:rsidRDefault="00224D89" w:rsidP="00984101">
            <w:pPr>
              <w:spacing w:line="276" w:lineRule="auto"/>
              <w:rPr>
                <w:rFonts w:cstheme="minorHAnsi"/>
                <w:color w:val="FF0000"/>
                <w:sz w:val="20"/>
                <w:lang w:val="en-US"/>
              </w:rPr>
            </w:pPr>
          </w:p>
        </w:tc>
      </w:tr>
      <w:tr w:rsidR="00224D89" w:rsidRPr="00307C3E" w14:paraId="0FA75348"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0"/>
        </w:trPr>
        <w:tc>
          <w:tcPr>
            <w:tcW w:w="1921" w:type="pct"/>
            <w:gridSpan w:val="5"/>
            <w:tcBorders>
              <w:top w:val="dotted" w:sz="4" w:space="0" w:color="auto"/>
              <w:left w:val="dotted" w:sz="4" w:space="0" w:color="auto"/>
              <w:bottom w:val="dotted" w:sz="4" w:space="0" w:color="auto"/>
              <w:right w:val="dotted" w:sz="4" w:space="0" w:color="auto"/>
            </w:tcBorders>
            <w:vAlign w:val="center"/>
          </w:tcPr>
          <w:p w14:paraId="1085B000"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 manguera de suministro está debidamente sujeta, tiene la suficiente holgura para los posibles movimientos del buque, y la conexión con el buque está debidamente sellada.</w:t>
            </w:r>
          </w:p>
          <w:p w14:paraId="73BDA99E"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 supply hose is properly secured, it has sufficient clearance for the possible movements of the ship and the connection to the vessel is properly sealed.</w:t>
            </w:r>
          </w:p>
        </w:tc>
        <w:tc>
          <w:tcPr>
            <w:tcW w:w="801" w:type="pct"/>
            <w:tcBorders>
              <w:top w:val="dotted" w:sz="4" w:space="0" w:color="auto"/>
              <w:left w:val="dotted" w:sz="4" w:space="0" w:color="auto"/>
              <w:bottom w:val="dotted" w:sz="4" w:space="0" w:color="auto"/>
              <w:right w:val="dotted" w:sz="4" w:space="0" w:color="auto"/>
            </w:tcBorders>
            <w:vAlign w:val="center"/>
          </w:tcPr>
          <w:p w14:paraId="4E210663"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63FEE4B2"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44986D9C"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26B1D78F" w14:textId="77777777" w:rsidR="00224D89" w:rsidRPr="00224D89" w:rsidRDefault="00224D89" w:rsidP="00984101">
            <w:pPr>
              <w:spacing w:line="276" w:lineRule="auto"/>
              <w:rPr>
                <w:rFonts w:cstheme="minorHAnsi"/>
                <w:color w:val="FF0000"/>
                <w:sz w:val="20"/>
                <w:lang w:val="en-US"/>
              </w:rPr>
            </w:pPr>
          </w:p>
        </w:tc>
      </w:tr>
      <w:tr w:rsidR="00224D89" w:rsidRPr="00307C3E" w14:paraId="577ACAE5"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21" w:type="pct"/>
            <w:gridSpan w:val="5"/>
            <w:tcBorders>
              <w:top w:val="dotted" w:sz="4" w:space="0" w:color="auto"/>
              <w:left w:val="dotted" w:sz="4" w:space="0" w:color="auto"/>
              <w:bottom w:val="dotted" w:sz="4" w:space="0" w:color="auto"/>
              <w:right w:val="dotted" w:sz="4" w:space="0" w:color="auto"/>
            </w:tcBorders>
            <w:vAlign w:val="center"/>
          </w:tcPr>
          <w:p w14:paraId="2132ABD4"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Las conexiones de combustible que no se van a usar se encuentran correctamente cegadas con bridas ciegas y estancas</w:t>
            </w:r>
          </w:p>
          <w:p w14:paraId="2FF6A01C"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Unused bunker connections are securely blanked</w:t>
            </w:r>
          </w:p>
        </w:tc>
        <w:tc>
          <w:tcPr>
            <w:tcW w:w="801" w:type="pct"/>
            <w:tcBorders>
              <w:top w:val="dotted" w:sz="4" w:space="0" w:color="auto"/>
              <w:left w:val="dotted" w:sz="4" w:space="0" w:color="auto"/>
              <w:bottom w:val="dotted" w:sz="4" w:space="0" w:color="auto"/>
              <w:right w:val="dotted" w:sz="4" w:space="0" w:color="auto"/>
            </w:tcBorders>
            <w:vAlign w:val="center"/>
          </w:tcPr>
          <w:p w14:paraId="23691F93"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12ED163C"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2C7AA861"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789A6DFF" w14:textId="77777777" w:rsidR="00224D89" w:rsidRPr="00224D89" w:rsidRDefault="00224D89" w:rsidP="00984101">
            <w:pPr>
              <w:spacing w:line="276" w:lineRule="auto"/>
              <w:rPr>
                <w:rFonts w:cstheme="minorHAnsi"/>
                <w:color w:val="FF0000"/>
                <w:sz w:val="20"/>
                <w:lang w:val="en-US"/>
              </w:rPr>
            </w:pPr>
          </w:p>
        </w:tc>
      </w:tr>
      <w:tr w:rsidR="00224D89" w:rsidRPr="00307C3E" w14:paraId="453D920E"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1921" w:type="pct"/>
            <w:gridSpan w:val="5"/>
            <w:tcBorders>
              <w:top w:val="dotted" w:sz="4" w:space="0" w:color="auto"/>
              <w:left w:val="dotted" w:sz="4" w:space="0" w:color="auto"/>
              <w:bottom w:val="dotted" w:sz="4" w:space="0" w:color="auto"/>
              <w:right w:val="dotted" w:sz="4" w:space="0" w:color="auto"/>
            </w:tcBorders>
            <w:vAlign w:val="center"/>
          </w:tcPr>
          <w:p w14:paraId="1CC68564"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Las antenas del transmisor principal están conectadas a tierra y los radares apagados</w:t>
            </w:r>
          </w:p>
          <w:p w14:paraId="06F80AC6"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Ship main radio transmitter aerials are properly earthed and radars are switched off</w:t>
            </w:r>
          </w:p>
        </w:tc>
        <w:tc>
          <w:tcPr>
            <w:tcW w:w="801" w:type="pct"/>
            <w:tcBorders>
              <w:top w:val="dotted" w:sz="4" w:space="0" w:color="auto"/>
              <w:left w:val="dotted" w:sz="4" w:space="0" w:color="auto"/>
              <w:bottom w:val="dotted" w:sz="4" w:space="0" w:color="auto"/>
              <w:right w:val="dotted" w:sz="4" w:space="0" w:color="auto"/>
            </w:tcBorders>
            <w:vAlign w:val="center"/>
          </w:tcPr>
          <w:p w14:paraId="74C1FF4E"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516C4813"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4215DABE"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5B757CB2" w14:textId="77777777" w:rsidR="00224D89" w:rsidRPr="00224D89" w:rsidRDefault="00224D89" w:rsidP="00984101">
            <w:pPr>
              <w:spacing w:line="276" w:lineRule="auto"/>
              <w:rPr>
                <w:rFonts w:cstheme="minorHAnsi"/>
                <w:color w:val="FF0000"/>
                <w:sz w:val="20"/>
                <w:lang w:val="en-US"/>
              </w:rPr>
            </w:pPr>
          </w:p>
        </w:tc>
      </w:tr>
      <w:tr w:rsidR="00224D89" w:rsidRPr="00307C3E" w14:paraId="2F54F373"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7"/>
        </w:trPr>
        <w:tc>
          <w:tcPr>
            <w:tcW w:w="1921" w:type="pct"/>
            <w:gridSpan w:val="5"/>
            <w:tcBorders>
              <w:top w:val="dotted" w:sz="4" w:space="0" w:color="auto"/>
              <w:left w:val="dotted" w:sz="4" w:space="0" w:color="auto"/>
              <w:bottom w:val="dotted" w:sz="4" w:space="0" w:color="auto"/>
              <w:right w:val="dotted" w:sz="4" w:space="0" w:color="auto"/>
            </w:tcBorders>
            <w:vAlign w:val="center"/>
          </w:tcPr>
          <w:p w14:paraId="6618F14F"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El material para la contención de derrames se encuentra preparado para su uso</w:t>
            </w:r>
          </w:p>
          <w:p w14:paraId="65EE55D0"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There is a supply of oil spill clean-up material readily available for immediate use</w:t>
            </w:r>
          </w:p>
        </w:tc>
        <w:tc>
          <w:tcPr>
            <w:tcW w:w="801" w:type="pct"/>
            <w:tcBorders>
              <w:top w:val="dotted" w:sz="4" w:space="0" w:color="auto"/>
              <w:left w:val="dotted" w:sz="4" w:space="0" w:color="auto"/>
              <w:bottom w:val="dotted" w:sz="4" w:space="0" w:color="auto"/>
              <w:right w:val="dotted" w:sz="4" w:space="0" w:color="auto"/>
            </w:tcBorders>
            <w:vAlign w:val="center"/>
          </w:tcPr>
          <w:p w14:paraId="035EFEE8"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6E65C4CC"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513BC0FE"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7C67A5EA" w14:textId="77777777" w:rsidR="00224D89" w:rsidRPr="00224D89" w:rsidRDefault="00224D89" w:rsidP="00984101">
            <w:pPr>
              <w:spacing w:line="276" w:lineRule="auto"/>
              <w:rPr>
                <w:rFonts w:cstheme="minorHAnsi"/>
                <w:color w:val="FF0000"/>
                <w:sz w:val="20"/>
                <w:lang w:val="en-US"/>
              </w:rPr>
            </w:pPr>
          </w:p>
        </w:tc>
      </w:tr>
      <w:tr w:rsidR="00224D89" w:rsidRPr="00307C3E" w14:paraId="6BB1744A"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4"/>
        </w:trPr>
        <w:tc>
          <w:tcPr>
            <w:tcW w:w="1921" w:type="pct"/>
            <w:gridSpan w:val="5"/>
            <w:tcBorders>
              <w:top w:val="dotted" w:sz="4" w:space="0" w:color="auto"/>
              <w:left w:val="dotted" w:sz="4" w:space="0" w:color="auto"/>
              <w:bottom w:val="dotted" w:sz="4" w:space="0" w:color="auto"/>
              <w:right w:val="dotted" w:sz="4" w:space="0" w:color="auto"/>
            </w:tcBorders>
            <w:vAlign w:val="center"/>
          </w:tcPr>
          <w:p w14:paraId="690C5CEA"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El buque tiene enarbolada la bandera “B” del Código Internacional de Señales o la luz roja equivalente, si es de noche.</w:t>
            </w:r>
          </w:p>
          <w:p w14:paraId="1A556A8E"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 ship is flying the flag "B" of the International Code of Signals or the equivalent red light, if it is night.</w:t>
            </w:r>
          </w:p>
        </w:tc>
        <w:tc>
          <w:tcPr>
            <w:tcW w:w="801" w:type="pct"/>
            <w:tcBorders>
              <w:top w:val="dotted" w:sz="4" w:space="0" w:color="auto"/>
              <w:left w:val="dotted" w:sz="4" w:space="0" w:color="auto"/>
              <w:bottom w:val="dotted" w:sz="4" w:space="0" w:color="auto"/>
              <w:right w:val="dotted" w:sz="4" w:space="0" w:color="auto"/>
            </w:tcBorders>
            <w:vAlign w:val="center"/>
          </w:tcPr>
          <w:p w14:paraId="59E5927D"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5731BB7F"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29F2DB2B"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64CEC6E7" w14:textId="77777777" w:rsidR="00224D89" w:rsidRPr="00224D89" w:rsidRDefault="00224D89" w:rsidP="00984101">
            <w:pPr>
              <w:spacing w:line="276" w:lineRule="auto"/>
              <w:rPr>
                <w:rFonts w:cstheme="minorHAnsi"/>
                <w:color w:val="FF0000"/>
                <w:sz w:val="20"/>
                <w:lang w:val="en-US"/>
              </w:rPr>
            </w:pPr>
          </w:p>
        </w:tc>
      </w:tr>
      <w:tr w:rsidR="00224D89" w:rsidRPr="00307C3E" w14:paraId="310BD94B"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1"/>
        </w:trPr>
        <w:tc>
          <w:tcPr>
            <w:tcW w:w="1921" w:type="pct"/>
            <w:gridSpan w:val="5"/>
            <w:tcBorders>
              <w:top w:val="dotted" w:sz="4" w:space="0" w:color="auto"/>
              <w:left w:val="dotted" w:sz="4" w:space="0" w:color="auto"/>
              <w:bottom w:val="dotted" w:sz="4" w:space="0" w:color="auto"/>
              <w:right w:val="dotted" w:sz="4" w:space="0" w:color="auto"/>
            </w:tcBorders>
            <w:vAlign w:val="center"/>
          </w:tcPr>
          <w:p w14:paraId="11C73C10"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lastRenderedPageBreak/>
              <w:t>Se ha garantizado que no se puedan producir chispas ni arco debido a la diferencia de potencial eléctrico entre buque – VEHÍCULO.</w:t>
            </w:r>
          </w:p>
          <w:p w14:paraId="2357EAFC"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It has been guaranteed that no sparks nor arcs/spotligths can be produced due to the difference in electric potential between the ship and the truck tank.</w:t>
            </w:r>
          </w:p>
        </w:tc>
        <w:tc>
          <w:tcPr>
            <w:tcW w:w="801" w:type="pct"/>
            <w:tcBorders>
              <w:top w:val="dotted" w:sz="4" w:space="0" w:color="auto"/>
              <w:left w:val="dotted" w:sz="4" w:space="0" w:color="auto"/>
              <w:bottom w:val="dotted" w:sz="4" w:space="0" w:color="auto"/>
              <w:right w:val="dotted" w:sz="4" w:space="0" w:color="auto"/>
            </w:tcBorders>
            <w:vAlign w:val="center"/>
          </w:tcPr>
          <w:p w14:paraId="7EDE8FB9"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3B3CA5AB"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20AC5588"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0E5A1608" w14:textId="77777777" w:rsidR="00224D89" w:rsidRPr="00224D89" w:rsidRDefault="00224D89" w:rsidP="00984101">
            <w:pPr>
              <w:spacing w:line="276" w:lineRule="auto"/>
              <w:rPr>
                <w:rFonts w:cstheme="minorHAnsi"/>
                <w:color w:val="FF0000"/>
                <w:sz w:val="20"/>
                <w:lang w:val="en-US"/>
              </w:rPr>
            </w:pPr>
          </w:p>
        </w:tc>
      </w:tr>
      <w:tr w:rsidR="00224D89" w:rsidRPr="00224D89" w14:paraId="2E3C573A"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4"/>
        </w:trPr>
        <w:tc>
          <w:tcPr>
            <w:tcW w:w="1921" w:type="pct"/>
            <w:gridSpan w:val="5"/>
            <w:tcBorders>
              <w:top w:val="dotted" w:sz="4" w:space="0" w:color="auto"/>
              <w:left w:val="dotted" w:sz="4" w:space="0" w:color="auto"/>
              <w:bottom w:val="dotted" w:sz="4" w:space="0" w:color="auto"/>
              <w:right w:val="dotted" w:sz="4" w:space="0" w:color="auto"/>
            </w:tcBorders>
            <w:vAlign w:val="center"/>
          </w:tcPr>
          <w:p w14:paraId="2E9BE86A" w14:textId="77777777" w:rsidR="00224D89" w:rsidRPr="00224D89" w:rsidRDefault="00224D89" w:rsidP="00984101">
            <w:pPr>
              <w:autoSpaceDE w:val="0"/>
              <w:autoSpaceDN w:val="0"/>
              <w:adjustRightInd w:val="0"/>
              <w:spacing w:line="276" w:lineRule="auto"/>
              <w:rPr>
                <w:rFonts w:cstheme="minorHAnsi"/>
                <w:color w:val="FF0000"/>
                <w:sz w:val="16"/>
                <w:szCs w:val="16"/>
                <w:lang w:val="en-US"/>
              </w:rPr>
            </w:pPr>
          </w:p>
          <w:p w14:paraId="2E300001"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 prohibición de fumar o cualquier otra posible causa de arco o chispas eléctricas están siendo vigiladas</w:t>
            </w:r>
          </w:p>
          <w:p w14:paraId="027CE382"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Smoking restrictions and every cause of arcs/spotlights are being observed</w:t>
            </w:r>
          </w:p>
        </w:tc>
        <w:tc>
          <w:tcPr>
            <w:tcW w:w="801" w:type="pct"/>
            <w:tcBorders>
              <w:top w:val="dotted" w:sz="4" w:space="0" w:color="auto"/>
              <w:left w:val="dotted" w:sz="4" w:space="0" w:color="auto"/>
              <w:bottom w:val="dotted" w:sz="4" w:space="0" w:color="auto"/>
              <w:right w:val="dotted" w:sz="4" w:space="0" w:color="auto"/>
            </w:tcBorders>
            <w:vAlign w:val="center"/>
          </w:tcPr>
          <w:p w14:paraId="0C30AE19"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4293AD95"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3676F5F3" w14:textId="77777777" w:rsidR="00224D89" w:rsidRPr="00224D89" w:rsidRDefault="00224D89" w:rsidP="00984101">
            <w:pPr>
              <w:spacing w:line="276" w:lineRule="auto"/>
              <w:jc w:val="center"/>
              <w:rPr>
                <w:rFonts w:cstheme="minorHAnsi"/>
                <w:color w:val="FF0000"/>
                <w:sz w:val="20"/>
                <w:lang w:val="en-US"/>
              </w:rPr>
            </w:pPr>
            <w:r w:rsidRPr="00224D89">
              <w:rPr>
                <w:rFonts w:cstheme="minorHAnsi"/>
                <w:color w:val="FF0000"/>
                <w:sz w:val="20"/>
                <w:lang w:val="en-US"/>
              </w:rPr>
              <w:t xml:space="preserve"> R</w:t>
            </w: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0CC64B1D" w14:textId="77777777" w:rsidR="00224D89" w:rsidRPr="00224D89" w:rsidRDefault="00224D89" w:rsidP="00984101">
            <w:pPr>
              <w:spacing w:line="276" w:lineRule="auto"/>
              <w:rPr>
                <w:rFonts w:cstheme="minorHAnsi"/>
                <w:color w:val="FF0000"/>
                <w:sz w:val="20"/>
                <w:lang w:val="en-US"/>
              </w:rPr>
            </w:pPr>
          </w:p>
        </w:tc>
      </w:tr>
      <w:tr w:rsidR="00224D89" w:rsidRPr="00307C3E" w14:paraId="07835C1F"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1921" w:type="pct"/>
            <w:gridSpan w:val="5"/>
            <w:tcBorders>
              <w:top w:val="dotted" w:sz="4" w:space="0" w:color="auto"/>
              <w:left w:val="dotted" w:sz="4" w:space="0" w:color="auto"/>
              <w:bottom w:val="dotted" w:sz="4" w:space="0" w:color="auto"/>
              <w:right w:val="dotted" w:sz="4" w:space="0" w:color="auto"/>
            </w:tcBorders>
            <w:vAlign w:val="center"/>
          </w:tcPr>
          <w:p w14:paraId="5BEB0EAE"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han verificado las cantidades a suministrar por tipo de producto</w:t>
            </w:r>
          </w:p>
          <w:p w14:paraId="639F1568"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They have verified the amounts to be supplied by product type</w:t>
            </w:r>
          </w:p>
        </w:tc>
        <w:tc>
          <w:tcPr>
            <w:tcW w:w="801" w:type="pct"/>
            <w:tcBorders>
              <w:top w:val="dotted" w:sz="4" w:space="0" w:color="auto"/>
              <w:left w:val="dotted" w:sz="4" w:space="0" w:color="auto"/>
              <w:bottom w:val="dotted" w:sz="4" w:space="0" w:color="auto"/>
              <w:right w:val="dotted" w:sz="4" w:space="0" w:color="auto"/>
            </w:tcBorders>
            <w:vAlign w:val="center"/>
          </w:tcPr>
          <w:p w14:paraId="69051BB5"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0404E24C"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4A6A3488"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676E24B7" w14:textId="77777777" w:rsidR="00224D89" w:rsidRPr="00224D89" w:rsidRDefault="00224D89" w:rsidP="00984101">
            <w:pPr>
              <w:spacing w:line="276" w:lineRule="auto"/>
              <w:rPr>
                <w:rFonts w:cstheme="minorHAnsi"/>
                <w:color w:val="FF0000"/>
                <w:sz w:val="20"/>
                <w:lang w:val="en-US"/>
              </w:rPr>
            </w:pPr>
          </w:p>
        </w:tc>
      </w:tr>
      <w:tr w:rsidR="00224D89" w:rsidRPr="00307C3E" w14:paraId="550E1A49"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1921" w:type="pct"/>
            <w:gridSpan w:val="5"/>
            <w:tcBorders>
              <w:top w:val="dotted" w:sz="4" w:space="0" w:color="auto"/>
              <w:left w:val="dotted" w:sz="4" w:space="0" w:color="auto"/>
              <w:bottom w:val="dotted" w:sz="4" w:space="0" w:color="auto"/>
              <w:right w:val="dotted" w:sz="4" w:space="0" w:color="auto"/>
            </w:tcBorders>
            <w:vAlign w:val="center"/>
          </w:tcPr>
          <w:p w14:paraId="5571CA5B"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cumplen todas las normas de seguridad</w:t>
            </w:r>
          </w:p>
          <w:p w14:paraId="096CEEA3"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Are all the safety rules fulfilled</w:t>
            </w:r>
          </w:p>
        </w:tc>
        <w:tc>
          <w:tcPr>
            <w:tcW w:w="801" w:type="pct"/>
            <w:tcBorders>
              <w:top w:val="dotted" w:sz="4" w:space="0" w:color="auto"/>
              <w:left w:val="dotted" w:sz="4" w:space="0" w:color="auto"/>
              <w:bottom w:val="dotted" w:sz="4" w:space="0" w:color="auto"/>
              <w:right w:val="dotted" w:sz="4" w:space="0" w:color="auto"/>
            </w:tcBorders>
            <w:vAlign w:val="center"/>
          </w:tcPr>
          <w:p w14:paraId="330B9412"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5E3C3A7F"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479D10AC" w14:textId="77777777" w:rsidR="00224D89" w:rsidRPr="00224D89" w:rsidRDefault="00224D89" w:rsidP="00984101">
            <w:pPr>
              <w:spacing w:line="276" w:lineRule="auto"/>
              <w:jc w:val="right"/>
              <w:rPr>
                <w:rFonts w:cstheme="minorHAnsi"/>
                <w:color w:val="FF0000"/>
                <w:sz w:val="20"/>
                <w:lang w:val="en-US"/>
              </w:rPr>
            </w:pP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6F957DF5" w14:textId="77777777" w:rsidR="00224D89" w:rsidRPr="00224D89" w:rsidRDefault="00224D89" w:rsidP="00984101">
            <w:pPr>
              <w:spacing w:line="276" w:lineRule="auto"/>
              <w:rPr>
                <w:rFonts w:cstheme="minorHAnsi"/>
                <w:color w:val="FF0000"/>
                <w:sz w:val="20"/>
                <w:lang w:val="en-US"/>
              </w:rPr>
            </w:pPr>
          </w:p>
        </w:tc>
      </w:tr>
      <w:tr w:rsidR="00224D89" w:rsidRPr="00224D89" w14:paraId="0BBF849F"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767" w:type="pct"/>
            <w:gridSpan w:val="2"/>
            <w:tcBorders>
              <w:top w:val="dotted" w:sz="4" w:space="0" w:color="auto"/>
              <w:left w:val="dotted" w:sz="4" w:space="0" w:color="auto"/>
              <w:bottom w:val="dotted" w:sz="4" w:space="0" w:color="auto"/>
              <w:right w:val="dotted" w:sz="4" w:space="0" w:color="auto"/>
            </w:tcBorders>
            <w:shd w:val="clear" w:color="auto" w:fill="8EAADB" w:themeFill="accent1" w:themeFillTint="99"/>
          </w:tcPr>
          <w:p w14:paraId="19134D25" w14:textId="77777777" w:rsidR="00224D89" w:rsidRPr="00224D89" w:rsidRDefault="00224D89" w:rsidP="00984101">
            <w:pPr>
              <w:spacing w:line="276" w:lineRule="auto"/>
              <w:rPr>
                <w:rFonts w:cstheme="minorHAnsi"/>
                <w:b/>
                <w:color w:val="FF0000"/>
                <w:sz w:val="20"/>
                <w:lang w:val="en-US"/>
              </w:rPr>
            </w:pPr>
          </w:p>
        </w:tc>
        <w:tc>
          <w:tcPr>
            <w:tcW w:w="4233" w:type="pct"/>
            <w:gridSpan w:val="10"/>
            <w:tcBorders>
              <w:top w:val="dotted" w:sz="4" w:space="0" w:color="auto"/>
              <w:left w:val="dotted" w:sz="4" w:space="0" w:color="auto"/>
              <w:bottom w:val="dotted" w:sz="4" w:space="0" w:color="auto"/>
              <w:right w:val="dotted" w:sz="4" w:space="0" w:color="auto"/>
            </w:tcBorders>
            <w:shd w:val="clear" w:color="auto" w:fill="8EAADB" w:themeFill="accent1" w:themeFillTint="99"/>
            <w:vAlign w:val="center"/>
          </w:tcPr>
          <w:p w14:paraId="14834A21"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Comprobaciones durante la operativa / </w:t>
            </w:r>
            <w:r w:rsidRPr="00224D89">
              <w:rPr>
                <w:rFonts w:cstheme="minorHAnsi"/>
                <w:b/>
                <w:i/>
                <w:color w:val="FF0000"/>
                <w:sz w:val="20"/>
              </w:rPr>
              <w:t>Checks during bunkering supply</w:t>
            </w:r>
          </w:p>
        </w:tc>
      </w:tr>
      <w:tr w:rsidR="00224D89" w:rsidRPr="00224D89" w14:paraId="067F628A"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1921" w:type="pct"/>
            <w:gridSpan w:val="5"/>
            <w:tcBorders>
              <w:top w:val="dotted" w:sz="4" w:space="0" w:color="auto"/>
              <w:left w:val="dotted" w:sz="4" w:space="0" w:color="auto"/>
              <w:bottom w:val="dotted" w:sz="4" w:space="0" w:color="auto"/>
              <w:right w:val="dotted" w:sz="4" w:space="0" w:color="auto"/>
            </w:tcBorders>
            <w:vAlign w:val="center"/>
          </w:tcPr>
          <w:p w14:paraId="4D4F76D1"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vigila la restricción del uso de iluminación descubierta.</w:t>
            </w:r>
          </w:p>
          <w:p w14:paraId="7C8E0C75"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Naked light regulations are being observed</w:t>
            </w:r>
          </w:p>
        </w:tc>
        <w:tc>
          <w:tcPr>
            <w:tcW w:w="801" w:type="pct"/>
            <w:tcBorders>
              <w:top w:val="dotted" w:sz="4" w:space="0" w:color="auto"/>
              <w:left w:val="dotted" w:sz="4" w:space="0" w:color="auto"/>
              <w:bottom w:val="dotted" w:sz="4" w:space="0" w:color="auto"/>
              <w:right w:val="dotted" w:sz="4" w:space="0" w:color="auto"/>
            </w:tcBorders>
            <w:vAlign w:val="center"/>
          </w:tcPr>
          <w:p w14:paraId="7080F137"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1DB2CFFB"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6FE1938B" w14:textId="77777777" w:rsidR="00224D89" w:rsidRPr="00224D89" w:rsidRDefault="00224D89" w:rsidP="00984101">
            <w:pPr>
              <w:spacing w:line="276" w:lineRule="auto"/>
              <w:jc w:val="center"/>
              <w:rPr>
                <w:rFonts w:cstheme="minorHAnsi"/>
                <w:color w:val="FF0000"/>
                <w:sz w:val="20"/>
                <w:lang w:val="en-US"/>
              </w:rPr>
            </w:pPr>
            <w:r w:rsidRPr="00224D89">
              <w:rPr>
                <w:rFonts w:cstheme="minorHAnsi"/>
                <w:color w:val="FF0000"/>
                <w:sz w:val="20"/>
                <w:lang w:val="en-US"/>
              </w:rPr>
              <w:t>R</w:t>
            </w: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3BE620A6" w14:textId="77777777" w:rsidR="00224D89" w:rsidRPr="00224D89" w:rsidRDefault="00224D89" w:rsidP="00984101">
            <w:pPr>
              <w:spacing w:line="276" w:lineRule="auto"/>
              <w:rPr>
                <w:rFonts w:cstheme="minorHAnsi"/>
                <w:color w:val="FF0000"/>
                <w:sz w:val="20"/>
                <w:lang w:val="en-US"/>
              </w:rPr>
            </w:pPr>
          </w:p>
        </w:tc>
      </w:tr>
      <w:tr w:rsidR="00224D89" w:rsidRPr="00224D89" w14:paraId="73D60EB7"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1921" w:type="pct"/>
            <w:gridSpan w:val="5"/>
            <w:tcBorders>
              <w:top w:val="dotted" w:sz="4" w:space="0" w:color="auto"/>
              <w:left w:val="dotted" w:sz="4" w:space="0" w:color="auto"/>
              <w:bottom w:val="dotted" w:sz="4" w:space="0" w:color="auto"/>
              <w:right w:val="dotted" w:sz="4" w:space="0" w:color="auto"/>
            </w:tcBorders>
            <w:vAlign w:val="center"/>
          </w:tcPr>
          <w:p w14:paraId="5FF400A1"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Todas las puertas y ventanas al exterior están cerradas.</w:t>
            </w:r>
          </w:p>
          <w:p w14:paraId="2EC8F8AE"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All external doors and ports in the accommodation are closed.</w:t>
            </w:r>
          </w:p>
        </w:tc>
        <w:tc>
          <w:tcPr>
            <w:tcW w:w="801" w:type="pct"/>
            <w:tcBorders>
              <w:top w:val="dotted" w:sz="4" w:space="0" w:color="auto"/>
              <w:left w:val="dotted" w:sz="4" w:space="0" w:color="auto"/>
              <w:bottom w:val="dotted" w:sz="4" w:space="0" w:color="auto"/>
              <w:right w:val="dotted" w:sz="4" w:space="0" w:color="auto"/>
            </w:tcBorders>
            <w:vAlign w:val="center"/>
          </w:tcPr>
          <w:p w14:paraId="6EF8FD08"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6110033B"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3E58DADB" w14:textId="77777777" w:rsidR="00224D89" w:rsidRPr="00224D89" w:rsidRDefault="00224D89" w:rsidP="00984101">
            <w:pPr>
              <w:spacing w:line="276" w:lineRule="auto"/>
              <w:jc w:val="center"/>
              <w:rPr>
                <w:rFonts w:cstheme="minorHAnsi"/>
                <w:color w:val="FF0000"/>
                <w:sz w:val="20"/>
                <w:lang w:val="en-US"/>
              </w:rPr>
            </w:pPr>
            <w:r w:rsidRPr="00224D89">
              <w:rPr>
                <w:rFonts w:cstheme="minorHAnsi"/>
                <w:color w:val="FF0000"/>
                <w:sz w:val="20"/>
                <w:lang w:val="en-US"/>
              </w:rPr>
              <w:t>R</w:t>
            </w: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71D0D707" w14:textId="77777777" w:rsidR="00224D89" w:rsidRPr="00224D89" w:rsidRDefault="00224D89" w:rsidP="00984101">
            <w:pPr>
              <w:spacing w:line="276" w:lineRule="auto"/>
              <w:rPr>
                <w:rFonts w:cstheme="minorHAnsi"/>
                <w:color w:val="FF0000"/>
                <w:sz w:val="20"/>
                <w:lang w:val="en-US"/>
              </w:rPr>
            </w:pPr>
          </w:p>
        </w:tc>
      </w:tr>
      <w:tr w:rsidR="00224D89" w:rsidRPr="00224D89" w14:paraId="42ED9F30"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1921" w:type="pct"/>
            <w:gridSpan w:val="5"/>
            <w:tcBorders>
              <w:top w:val="dotted" w:sz="4" w:space="0" w:color="auto"/>
              <w:left w:val="dotted" w:sz="4" w:space="0" w:color="auto"/>
              <w:bottom w:val="dotted" w:sz="4" w:space="0" w:color="auto"/>
              <w:right w:val="dotted" w:sz="4" w:space="0" w:color="auto"/>
            </w:tcBorders>
            <w:vAlign w:val="center"/>
          </w:tcPr>
          <w:p w14:paraId="75FF8753"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Las hojas de seguridad de los compuestos (MSDS) suministrados han sido intercambiadas.</w:t>
            </w:r>
          </w:p>
          <w:p w14:paraId="66F77D4D"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Material Safety Data Sheets (MSDS) for the bunker transfer have been exchanged where requested.</w:t>
            </w:r>
          </w:p>
        </w:tc>
        <w:tc>
          <w:tcPr>
            <w:tcW w:w="801" w:type="pct"/>
            <w:tcBorders>
              <w:top w:val="dotted" w:sz="4" w:space="0" w:color="auto"/>
              <w:left w:val="dotted" w:sz="4" w:space="0" w:color="auto"/>
              <w:bottom w:val="dotted" w:sz="4" w:space="0" w:color="auto"/>
              <w:right w:val="dotted" w:sz="4" w:space="0" w:color="auto"/>
            </w:tcBorders>
            <w:vAlign w:val="center"/>
          </w:tcPr>
          <w:p w14:paraId="3F8EE071"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67453759"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65694B8A" w14:textId="77777777" w:rsidR="00224D89" w:rsidRPr="00224D89" w:rsidRDefault="00224D89" w:rsidP="00984101">
            <w:pPr>
              <w:spacing w:line="276" w:lineRule="auto"/>
              <w:jc w:val="center"/>
              <w:rPr>
                <w:rFonts w:cstheme="minorHAnsi"/>
                <w:color w:val="FF0000"/>
                <w:sz w:val="20"/>
                <w:lang w:val="en-US"/>
              </w:rPr>
            </w:pPr>
            <w:r w:rsidRPr="00224D89">
              <w:rPr>
                <w:rFonts w:cstheme="minorHAnsi"/>
                <w:color w:val="FF0000"/>
                <w:sz w:val="20"/>
                <w:lang w:val="en-US"/>
              </w:rPr>
              <w:t>R</w:t>
            </w: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1383D0CA" w14:textId="77777777" w:rsidR="00224D89" w:rsidRPr="00224D89" w:rsidRDefault="00224D89" w:rsidP="00984101">
            <w:pPr>
              <w:spacing w:line="276" w:lineRule="auto"/>
              <w:rPr>
                <w:rFonts w:cstheme="minorHAnsi"/>
                <w:color w:val="FF0000"/>
                <w:sz w:val="20"/>
                <w:lang w:val="en-US"/>
              </w:rPr>
            </w:pPr>
          </w:p>
        </w:tc>
      </w:tr>
      <w:tr w:rsidR="00224D89" w:rsidRPr="00224D89" w14:paraId="2EE7969D"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1921" w:type="pct"/>
            <w:gridSpan w:val="5"/>
            <w:tcBorders>
              <w:top w:val="dotted" w:sz="4" w:space="0" w:color="auto"/>
              <w:left w:val="dotted" w:sz="4" w:space="0" w:color="auto"/>
              <w:bottom w:val="dotted" w:sz="4" w:space="0" w:color="auto"/>
              <w:right w:val="dotted" w:sz="4" w:space="0" w:color="auto"/>
            </w:tcBorders>
            <w:vAlign w:val="center"/>
          </w:tcPr>
          <w:p w14:paraId="3100CB0E"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Los riesgos asociados con sustancias tóxicas presentes en el producto han sido identificados y comprendidos.</w:t>
            </w:r>
          </w:p>
          <w:p w14:paraId="067AB108"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 hazards associated with toxic substances in the bunkers being handled have been identified and understood.</w:t>
            </w:r>
          </w:p>
        </w:tc>
        <w:tc>
          <w:tcPr>
            <w:tcW w:w="801" w:type="pct"/>
            <w:tcBorders>
              <w:top w:val="dotted" w:sz="4" w:space="0" w:color="auto"/>
              <w:left w:val="dotted" w:sz="4" w:space="0" w:color="auto"/>
              <w:bottom w:val="dotted" w:sz="4" w:space="0" w:color="auto"/>
              <w:right w:val="dotted" w:sz="4" w:space="0" w:color="auto"/>
            </w:tcBorders>
            <w:vAlign w:val="center"/>
          </w:tcPr>
          <w:p w14:paraId="2BE62453"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dotted" w:sz="4" w:space="0" w:color="auto"/>
              <w:bottom w:val="dotted" w:sz="4" w:space="0" w:color="auto"/>
              <w:right w:val="dotted" w:sz="4" w:space="0" w:color="auto"/>
            </w:tcBorders>
            <w:vAlign w:val="center"/>
          </w:tcPr>
          <w:p w14:paraId="370C4245"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dotted" w:sz="4" w:space="0" w:color="auto"/>
              <w:bottom w:val="dotted" w:sz="4" w:space="0" w:color="auto"/>
              <w:right w:val="dotted" w:sz="4" w:space="0" w:color="auto"/>
            </w:tcBorders>
            <w:vAlign w:val="center"/>
          </w:tcPr>
          <w:p w14:paraId="6C571ACB" w14:textId="77777777" w:rsidR="00224D89" w:rsidRPr="00224D89" w:rsidRDefault="00224D89" w:rsidP="00984101">
            <w:pPr>
              <w:spacing w:line="276" w:lineRule="auto"/>
              <w:jc w:val="center"/>
              <w:rPr>
                <w:rFonts w:cstheme="minorHAnsi"/>
                <w:color w:val="FF0000"/>
                <w:sz w:val="20"/>
                <w:lang w:val="en-US"/>
              </w:rPr>
            </w:pPr>
            <w:r w:rsidRPr="00224D89">
              <w:rPr>
                <w:rFonts w:cstheme="minorHAnsi"/>
                <w:color w:val="FF0000"/>
                <w:sz w:val="20"/>
                <w:lang w:val="en-US"/>
              </w:rPr>
              <w:t>R</w:t>
            </w:r>
          </w:p>
        </w:tc>
        <w:tc>
          <w:tcPr>
            <w:tcW w:w="1068" w:type="pct"/>
            <w:gridSpan w:val="3"/>
            <w:tcBorders>
              <w:top w:val="dotted" w:sz="4" w:space="0" w:color="auto"/>
              <w:left w:val="dotted" w:sz="4" w:space="0" w:color="auto"/>
              <w:bottom w:val="dotted" w:sz="4" w:space="0" w:color="auto"/>
              <w:right w:val="dotted" w:sz="4" w:space="0" w:color="auto"/>
            </w:tcBorders>
            <w:vAlign w:val="center"/>
          </w:tcPr>
          <w:p w14:paraId="64ABD3C2" w14:textId="77777777" w:rsidR="00224D89" w:rsidRPr="00224D89" w:rsidRDefault="00224D89" w:rsidP="00984101">
            <w:pPr>
              <w:spacing w:line="276" w:lineRule="auto"/>
              <w:rPr>
                <w:rFonts w:cstheme="minorHAnsi"/>
                <w:color w:val="FF0000"/>
                <w:sz w:val="20"/>
                <w:lang w:val="en-US"/>
              </w:rPr>
            </w:pPr>
          </w:p>
        </w:tc>
      </w:tr>
      <w:tr w:rsidR="00224D89" w:rsidRPr="00224D89" w14:paraId="24CB21D3"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921" w:type="pct"/>
            <w:gridSpan w:val="5"/>
            <w:tcBorders>
              <w:top w:val="dotted" w:sz="4" w:space="0" w:color="auto"/>
              <w:left w:val="nil"/>
              <w:bottom w:val="nil"/>
              <w:right w:val="nil"/>
            </w:tcBorders>
            <w:vAlign w:val="center"/>
          </w:tcPr>
          <w:p w14:paraId="0589D669" w14:textId="77777777" w:rsidR="00224D89" w:rsidRPr="00224D89" w:rsidRDefault="00224D89" w:rsidP="00984101">
            <w:pPr>
              <w:spacing w:line="276" w:lineRule="auto"/>
              <w:rPr>
                <w:rFonts w:cstheme="minorHAnsi"/>
                <w:color w:val="FF0000"/>
                <w:sz w:val="20"/>
                <w:lang w:val="en-US"/>
              </w:rPr>
            </w:pPr>
          </w:p>
        </w:tc>
        <w:tc>
          <w:tcPr>
            <w:tcW w:w="801" w:type="pct"/>
            <w:tcBorders>
              <w:top w:val="dotted" w:sz="4" w:space="0" w:color="auto"/>
              <w:left w:val="nil"/>
              <w:bottom w:val="nil"/>
              <w:right w:val="nil"/>
            </w:tcBorders>
            <w:vAlign w:val="center"/>
          </w:tcPr>
          <w:p w14:paraId="13F337AA" w14:textId="77777777" w:rsidR="00224D89" w:rsidRPr="00224D89" w:rsidRDefault="00224D89" w:rsidP="00984101">
            <w:pPr>
              <w:spacing w:line="276" w:lineRule="auto"/>
              <w:rPr>
                <w:rFonts w:cstheme="minorHAnsi"/>
                <w:color w:val="FF0000"/>
                <w:sz w:val="20"/>
                <w:lang w:val="en-US"/>
              </w:rPr>
            </w:pPr>
          </w:p>
        </w:tc>
        <w:tc>
          <w:tcPr>
            <w:tcW w:w="859" w:type="pct"/>
            <w:gridSpan w:val="2"/>
            <w:tcBorders>
              <w:top w:val="dotted" w:sz="4" w:space="0" w:color="auto"/>
              <w:left w:val="nil"/>
              <w:bottom w:val="nil"/>
              <w:right w:val="nil"/>
            </w:tcBorders>
            <w:vAlign w:val="center"/>
          </w:tcPr>
          <w:p w14:paraId="74AB2D1A" w14:textId="77777777" w:rsidR="00224D89" w:rsidRPr="00224D89" w:rsidRDefault="00224D89" w:rsidP="00984101">
            <w:pPr>
              <w:spacing w:line="276" w:lineRule="auto"/>
              <w:rPr>
                <w:rFonts w:cstheme="minorHAnsi"/>
                <w:color w:val="FF0000"/>
                <w:sz w:val="20"/>
                <w:lang w:val="en-US"/>
              </w:rPr>
            </w:pPr>
          </w:p>
        </w:tc>
        <w:tc>
          <w:tcPr>
            <w:tcW w:w="352" w:type="pct"/>
            <w:tcBorders>
              <w:top w:val="dotted" w:sz="4" w:space="0" w:color="auto"/>
              <w:left w:val="nil"/>
              <w:bottom w:val="nil"/>
              <w:right w:val="nil"/>
            </w:tcBorders>
          </w:tcPr>
          <w:p w14:paraId="65EE2F10" w14:textId="77777777" w:rsidR="00224D89" w:rsidRPr="00224D89" w:rsidRDefault="00224D89" w:rsidP="00984101">
            <w:pPr>
              <w:spacing w:line="276" w:lineRule="auto"/>
              <w:rPr>
                <w:rFonts w:cstheme="minorHAnsi"/>
                <w:color w:val="FF0000"/>
                <w:sz w:val="20"/>
                <w:lang w:val="en-US"/>
              </w:rPr>
            </w:pPr>
          </w:p>
        </w:tc>
        <w:tc>
          <w:tcPr>
            <w:tcW w:w="1068" w:type="pct"/>
            <w:gridSpan w:val="3"/>
            <w:tcBorders>
              <w:top w:val="dotted" w:sz="4" w:space="0" w:color="auto"/>
              <w:left w:val="nil"/>
              <w:bottom w:val="nil"/>
              <w:right w:val="nil"/>
            </w:tcBorders>
            <w:vAlign w:val="center"/>
          </w:tcPr>
          <w:p w14:paraId="7D9052F3" w14:textId="77777777" w:rsidR="00224D89" w:rsidRPr="00224D89" w:rsidRDefault="00224D89" w:rsidP="00984101">
            <w:pPr>
              <w:spacing w:line="276" w:lineRule="auto"/>
              <w:rPr>
                <w:rFonts w:cstheme="minorHAnsi"/>
                <w:color w:val="FF0000"/>
                <w:sz w:val="20"/>
                <w:lang w:val="en-US"/>
              </w:rPr>
            </w:pPr>
          </w:p>
        </w:tc>
      </w:tr>
      <w:tr w:rsidR="00224D89" w:rsidRPr="00307C3E" w14:paraId="0DA5640C"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0" w:type="pct"/>
          <w:trHeight w:val="563"/>
        </w:trPr>
        <w:tc>
          <w:tcPr>
            <w:tcW w:w="767" w:type="pct"/>
            <w:gridSpan w:val="2"/>
            <w:tcBorders>
              <w:top w:val="nil"/>
              <w:left w:val="nil"/>
              <w:bottom w:val="nil"/>
              <w:right w:val="nil"/>
            </w:tcBorders>
          </w:tcPr>
          <w:p w14:paraId="1FDD64B6" w14:textId="77777777" w:rsidR="00224D89" w:rsidRPr="00224D89" w:rsidRDefault="00224D89" w:rsidP="00984101">
            <w:pPr>
              <w:pStyle w:val="Prrafodelista"/>
              <w:spacing w:line="276" w:lineRule="auto"/>
              <w:ind w:left="317"/>
              <w:rPr>
                <w:rFonts w:cstheme="minorHAnsi"/>
                <w:b/>
                <w:color w:val="FF0000"/>
              </w:rPr>
            </w:pPr>
          </w:p>
        </w:tc>
        <w:tc>
          <w:tcPr>
            <w:tcW w:w="3853" w:type="pct"/>
            <w:gridSpan w:val="9"/>
            <w:tcBorders>
              <w:top w:val="nil"/>
              <w:left w:val="nil"/>
              <w:bottom w:val="nil"/>
              <w:right w:val="nil"/>
            </w:tcBorders>
          </w:tcPr>
          <w:p w14:paraId="45595E98" w14:textId="77777777" w:rsidR="003D3892" w:rsidRPr="00224D89" w:rsidRDefault="003D3892" w:rsidP="00984101">
            <w:pPr>
              <w:pStyle w:val="Prrafodelista"/>
              <w:spacing w:line="276" w:lineRule="auto"/>
              <w:ind w:left="317"/>
              <w:rPr>
                <w:rFonts w:cstheme="minorHAnsi"/>
                <w:b/>
                <w:color w:val="FF0000"/>
                <w:lang w:val="en-GB"/>
              </w:rPr>
            </w:pPr>
          </w:p>
          <w:p w14:paraId="7FD3B79B" w14:textId="77777777" w:rsidR="00224D89" w:rsidRPr="00224D89" w:rsidRDefault="00224D89" w:rsidP="00984101">
            <w:pPr>
              <w:spacing w:line="276" w:lineRule="auto"/>
              <w:rPr>
                <w:rFonts w:cstheme="minorHAnsi"/>
                <w:b/>
                <w:i/>
                <w:color w:val="FF0000"/>
                <w:lang w:val="en-US"/>
              </w:rPr>
            </w:pPr>
            <w:r w:rsidRPr="00224D89">
              <w:rPr>
                <w:rFonts w:cstheme="minorHAnsi"/>
                <w:b/>
                <w:color w:val="FF0000"/>
                <w:lang w:val="en-US"/>
              </w:rPr>
              <w:t xml:space="preserve"> Combustible a suministrar / </w:t>
            </w:r>
            <w:r w:rsidRPr="00224D89">
              <w:rPr>
                <w:rFonts w:cstheme="minorHAnsi"/>
                <w:b/>
                <w:i/>
                <w:color w:val="FF0000"/>
                <w:lang w:val="en-US"/>
              </w:rPr>
              <w:t>Bunkers to serve</w:t>
            </w:r>
          </w:p>
          <w:p w14:paraId="7837BEF3" w14:textId="77777777" w:rsidR="00224D89" w:rsidRPr="00224D89" w:rsidRDefault="00224D89" w:rsidP="00984101">
            <w:pPr>
              <w:spacing w:line="276" w:lineRule="auto"/>
              <w:rPr>
                <w:rFonts w:cstheme="minorHAnsi"/>
                <w:b/>
                <w:color w:val="FF0000"/>
                <w:lang w:val="en-US"/>
              </w:rPr>
            </w:pPr>
          </w:p>
        </w:tc>
      </w:tr>
      <w:tr w:rsidR="00224D89" w:rsidRPr="00224D89" w14:paraId="407D8005"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533" w:type="pct"/>
            <w:shd w:val="clear" w:color="auto" w:fill="8EAADB" w:themeFill="accent1" w:themeFillTint="99"/>
            <w:vAlign w:val="center"/>
          </w:tcPr>
          <w:p w14:paraId="1CFBC5E7" w14:textId="77777777" w:rsidR="00224D89" w:rsidRPr="00224D89" w:rsidRDefault="00224D89" w:rsidP="00984101">
            <w:pPr>
              <w:spacing w:line="276" w:lineRule="auto"/>
              <w:jc w:val="center"/>
              <w:rPr>
                <w:rFonts w:cstheme="minorHAnsi"/>
                <w:color w:val="FF0000"/>
                <w:sz w:val="20"/>
                <w:lang w:val="en-US"/>
              </w:rPr>
            </w:pPr>
            <w:r w:rsidRPr="00224D89">
              <w:rPr>
                <w:rFonts w:cstheme="minorHAnsi"/>
                <w:color w:val="FF0000"/>
                <w:sz w:val="20"/>
                <w:lang w:val="en-US"/>
              </w:rPr>
              <w:t>Tipo /</w:t>
            </w:r>
          </w:p>
          <w:p w14:paraId="01E3E279" w14:textId="77777777" w:rsidR="00224D89" w:rsidRPr="00224D89" w:rsidRDefault="00224D89" w:rsidP="00984101">
            <w:pPr>
              <w:spacing w:line="276" w:lineRule="auto"/>
              <w:jc w:val="center"/>
              <w:rPr>
                <w:rFonts w:cstheme="minorHAnsi"/>
                <w:i/>
                <w:color w:val="FF0000"/>
                <w:sz w:val="20"/>
                <w:lang w:val="en-US"/>
              </w:rPr>
            </w:pPr>
            <w:r w:rsidRPr="00224D89">
              <w:rPr>
                <w:rFonts w:cstheme="minorHAnsi"/>
                <w:i/>
                <w:color w:val="FF0000"/>
                <w:sz w:val="20"/>
                <w:lang w:val="en-US"/>
              </w:rPr>
              <w:t>Grade</w:t>
            </w:r>
          </w:p>
        </w:tc>
        <w:tc>
          <w:tcPr>
            <w:tcW w:w="538" w:type="pct"/>
            <w:gridSpan w:val="2"/>
            <w:shd w:val="clear" w:color="auto" w:fill="8EAADB" w:themeFill="accent1" w:themeFillTint="99"/>
            <w:vAlign w:val="center"/>
          </w:tcPr>
          <w:p w14:paraId="1E73EE3C" w14:textId="77777777" w:rsidR="00224D89" w:rsidRPr="00224D89" w:rsidRDefault="00224D89" w:rsidP="00984101">
            <w:pPr>
              <w:spacing w:line="276" w:lineRule="auto"/>
              <w:jc w:val="center"/>
              <w:rPr>
                <w:rFonts w:cstheme="minorHAnsi"/>
                <w:color w:val="FF0000"/>
                <w:sz w:val="20"/>
                <w:lang w:val="en-US"/>
              </w:rPr>
            </w:pPr>
            <w:r w:rsidRPr="00224D89">
              <w:rPr>
                <w:rFonts w:cstheme="minorHAnsi"/>
                <w:color w:val="FF0000"/>
                <w:sz w:val="20"/>
                <w:lang w:val="en-US"/>
              </w:rPr>
              <w:t>Cantidad /</w:t>
            </w:r>
          </w:p>
          <w:p w14:paraId="60874911" w14:textId="77777777" w:rsidR="00224D89" w:rsidRPr="00224D89" w:rsidRDefault="00224D89" w:rsidP="00984101">
            <w:pPr>
              <w:spacing w:line="276" w:lineRule="auto"/>
              <w:jc w:val="center"/>
              <w:rPr>
                <w:rFonts w:cstheme="minorHAnsi"/>
                <w:i/>
                <w:color w:val="FF0000"/>
                <w:sz w:val="20"/>
                <w:lang w:val="en-US"/>
              </w:rPr>
            </w:pPr>
            <w:r w:rsidRPr="00224D89">
              <w:rPr>
                <w:rFonts w:cstheme="minorHAnsi"/>
                <w:i/>
                <w:color w:val="FF0000"/>
                <w:sz w:val="20"/>
                <w:lang w:val="en-US"/>
              </w:rPr>
              <w:t>Quantity</w:t>
            </w:r>
          </w:p>
        </w:tc>
        <w:tc>
          <w:tcPr>
            <w:tcW w:w="850" w:type="pct"/>
            <w:gridSpan w:val="2"/>
            <w:shd w:val="clear" w:color="auto" w:fill="8EAADB" w:themeFill="accent1" w:themeFillTint="99"/>
            <w:vAlign w:val="center"/>
          </w:tcPr>
          <w:p w14:paraId="410AF6C7" w14:textId="77777777" w:rsidR="00224D89" w:rsidRPr="00224D89" w:rsidRDefault="00224D89" w:rsidP="00984101">
            <w:pPr>
              <w:spacing w:line="276" w:lineRule="auto"/>
              <w:jc w:val="center"/>
              <w:rPr>
                <w:rFonts w:cstheme="minorHAnsi"/>
                <w:color w:val="FF0000"/>
                <w:sz w:val="20"/>
                <w:lang w:val="en-US"/>
              </w:rPr>
            </w:pPr>
            <w:r w:rsidRPr="00224D89">
              <w:rPr>
                <w:rFonts w:cstheme="minorHAnsi"/>
                <w:color w:val="FF0000"/>
                <w:sz w:val="20"/>
                <w:lang w:val="en-US"/>
              </w:rPr>
              <w:t xml:space="preserve">Volumen a Tª Suministro / </w:t>
            </w:r>
            <w:r w:rsidRPr="00224D89">
              <w:rPr>
                <w:rFonts w:cstheme="minorHAnsi"/>
                <w:i/>
                <w:color w:val="FF0000"/>
                <w:sz w:val="20"/>
                <w:lang w:val="en-US"/>
              </w:rPr>
              <w:t>Volume at loading temp</w:t>
            </w:r>
            <w:r w:rsidRPr="00224D89">
              <w:rPr>
                <w:rFonts w:cstheme="minorHAnsi"/>
                <w:color w:val="FF0000"/>
                <w:sz w:val="20"/>
                <w:lang w:val="en-US"/>
              </w:rPr>
              <w:t>.</w:t>
            </w:r>
          </w:p>
        </w:tc>
        <w:tc>
          <w:tcPr>
            <w:tcW w:w="801" w:type="pct"/>
            <w:shd w:val="clear" w:color="auto" w:fill="8EAADB" w:themeFill="accent1" w:themeFillTint="99"/>
            <w:vAlign w:val="center"/>
          </w:tcPr>
          <w:p w14:paraId="5CAA15D2" w14:textId="77777777" w:rsidR="00224D89" w:rsidRPr="00224D89" w:rsidRDefault="00224D89" w:rsidP="00984101">
            <w:pPr>
              <w:spacing w:line="276" w:lineRule="auto"/>
              <w:jc w:val="center"/>
              <w:rPr>
                <w:rFonts w:cstheme="minorHAnsi"/>
                <w:color w:val="FF0000"/>
                <w:sz w:val="20"/>
              </w:rPr>
            </w:pPr>
            <w:r w:rsidRPr="00224D89">
              <w:rPr>
                <w:rFonts w:cstheme="minorHAnsi"/>
                <w:color w:val="FF0000"/>
                <w:sz w:val="20"/>
              </w:rPr>
              <w:t xml:space="preserve">Tª suministro / </w:t>
            </w:r>
            <w:r w:rsidRPr="00224D89">
              <w:rPr>
                <w:rFonts w:cstheme="minorHAnsi"/>
                <w:i/>
                <w:color w:val="FF0000"/>
                <w:sz w:val="20"/>
              </w:rPr>
              <w:t>Loading temp.</w:t>
            </w:r>
          </w:p>
        </w:tc>
        <w:tc>
          <w:tcPr>
            <w:tcW w:w="859" w:type="pct"/>
            <w:gridSpan w:val="2"/>
            <w:shd w:val="clear" w:color="auto" w:fill="8EAADB" w:themeFill="accent1" w:themeFillTint="99"/>
            <w:vAlign w:val="center"/>
          </w:tcPr>
          <w:p w14:paraId="0413F7DA" w14:textId="77777777" w:rsidR="00224D89" w:rsidRPr="00224D89" w:rsidRDefault="00224D89" w:rsidP="00984101">
            <w:pPr>
              <w:spacing w:line="276" w:lineRule="auto"/>
              <w:jc w:val="center"/>
              <w:rPr>
                <w:rFonts w:cstheme="minorHAnsi"/>
                <w:color w:val="FF0000"/>
                <w:sz w:val="20"/>
              </w:rPr>
            </w:pPr>
            <w:r w:rsidRPr="00224D89">
              <w:rPr>
                <w:rFonts w:cstheme="minorHAnsi"/>
                <w:color w:val="FF0000"/>
                <w:sz w:val="20"/>
              </w:rPr>
              <w:t xml:space="preserve">Caudal máximo / </w:t>
            </w:r>
            <w:r w:rsidRPr="00224D89">
              <w:rPr>
                <w:rFonts w:cstheme="minorHAnsi"/>
                <w:i/>
                <w:color w:val="FF0000"/>
                <w:sz w:val="20"/>
              </w:rPr>
              <w:t>Maximum transfer rate</w:t>
            </w:r>
          </w:p>
        </w:tc>
        <w:tc>
          <w:tcPr>
            <w:tcW w:w="902" w:type="pct"/>
            <w:gridSpan w:val="2"/>
            <w:tcBorders>
              <w:right w:val="single" w:sz="4" w:space="0" w:color="auto"/>
            </w:tcBorders>
            <w:shd w:val="clear" w:color="auto" w:fill="8EAADB" w:themeFill="accent1" w:themeFillTint="99"/>
            <w:vAlign w:val="center"/>
          </w:tcPr>
          <w:p w14:paraId="0D182284" w14:textId="77777777" w:rsidR="00224D89" w:rsidRPr="00224D89" w:rsidRDefault="00224D89" w:rsidP="00984101">
            <w:pPr>
              <w:spacing w:line="276" w:lineRule="auto"/>
              <w:jc w:val="center"/>
              <w:rPr>
                <w:rFonts w:cstheme="minorHAnsi"/>
                <w:color w:val="FF0000"/>
                <w:sz w:val="20"/>
              </w:rPr>
            </w:pPr>
            <w:r w:rsidRPr="00224D89">
              <w:rPr>
                <w:rFonts w:cstheme="minorHAnsi"/>
                <w:color w:val="FF0000"/>
                <w:sz w:val="20"/>
              </w:rPr>
              <w:t>Presión máxima de suministro/Maximum supply pressure</w:t>
            </w:r>
          </w:p>
        </w:tc>
        <w:tc>
          <w:tcPr>
            <w:tcW w:w="518" w:type="pct"/>
            <w:gridSpan w:val="2"/>
            <w:tcBorders>
              <w:top w:val="nil"/>
              <w:left w:val="single" w:sz="4" w:space="0" w:color="auto"/>
              <w:bottom w:val="nil"/>
              <w:right w:val="nil"/>
            </w:tcBorders>
            <w:vAlign w:val="center"/>
          </w:tcPr>
          <w:p w14:paraId="71F0DDE5" w14:textId="77777777" w:rsidR="00224D89" w:rsidRPr="00224D89" w:rsidRDefault="00224D89" w:rsidP="00984101">
            <w:pPr>
              <w:spacing w:line="276" w:lineRule="auto"/>
              <w:jc w:val="right"/>
              <w:rPr>
                <w:rFonts w:cstheme="minorHAnsi"/>
                <w:color w:val="FF0000"/>
                <w:sz w:val="20"/>
              </w:rPr>
            </w:pPr>
          </w:p>
        </w:tc>
      </w:tr>
      <w:tr w:rsidR="00224D89" w:rsidRPr="00224D89" w14:paraId="2ABECA08"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33" w:type="pct"/>
            <w:vAlign w:val="center"/>
          </w:tcPr>
          <w:p w14:paraId="29A513F6" w14:textId="77777777" w:rsidR="00224D89" w:rsidRPr="00224D89" w:rsidRDefault="00224D89" w:rsidP="00984101">
            <w:pPr>
              <w:spacing w:line="276" w:lineRule="auto"/>
              <w:rPr>
                <w:rFonts w:cstheme="minorHAnsi"/>
                <w:color w:val="FF0000"/>
                <w:sz w:val="20"/>
              </w:rPr>
            </w:pPr>
          </w:p>
        </w:tc>
        <w:tc>
          <w:tcPr>
            <w:tcW w:w="538" w:type="pct"/>
            <w:gridSpan w:val="2"/>
            <w:vAlign w:val="center"/>
          </w:tcPr>
          <w:p w14:paraId="3CFB9D88" w14:textId="77777777" w:rsidR="00224D89" w:rsidRPr="00224D89" w:rsidRDefault="00224D89" w:rsidP="00984101">
            <w:pPr>
              <w:spacing w:line="276" w:lineRule="auto"/>
              <w:jc w:val="right"/>
              <w:rPr>
                <w:rFonts w:cstheme="minorHAnsi"/>
                <w:color w:val="FF0000"/>
                <w:sz w:val="20"/>
              </w:rPr>
            </w:pPr>
          </w:p>
        </w:tc>
        <w:tc>
          <w:tcPr>
            <w:tcW w:w="850" w:type="pct"/>
            <w:gridSpan w:val="2"/>
            <w:vAlign w:val="center"/>
          </w:tcPr>
          <w:p w14:paraId="1BD74A18" w14:textId="77777777" w:rsidR="00224D89" w:rsidRPr="00224D89" w:rsidRDefault="00224D89" w:rsidP="00984101">
            <w:pPr>
              <w:spacing w:line="276" w:lineRule="auto"/>
              <w:jc w:val="right"/>
              <w:rPr>
                <w:rFonts w:cstheme="minorHAnsi"/>
                <w:color w:val="FF0000"/>
                <w:sz w:val="20"/>
              </w:rPr>
            </w:pPr>
          </w:p>
        </w:tc>
        <w:tc>
          <w:tcPr>
            <w:tcW w:w="801" w:type="pct"/>
            <w:vAlign w:val="center"/>
          </w:tcPr>
          <w:p w14:paraId="2D422C79" w14:textId="77777777" w:rsidR="00224D89" w:rsidRPr="00224D89" w:rsidRDefault="00224D89" w:rsidP="00984101">
            <w:pPr>
              <w:spacing w:line="276" w:lineRule="auto"/>
              <w:jc w:val="right"/>
              <w:rPr>
                <w:rFonts w:cstheme="minorHAnsi"/>
                <w:color w:val="FF0000"/>
                <w:sz w:val="20"/>
              </w:rPr>
            </w:pPr>
          </w:p>
        </w:tc>
        <w:tc>
          <w:tcPr>
            <w:tcW w:w="859" w:type="pct"/>
            <w:gridSpan w:val="2"/>
            <w:vAlign w:val="center"/>
          </w:tcPr>
          <w:p w14:paraId="5EB0E8CF" w14:textId="77777777" w:rsidR="00224D89" w:rsidRPr="00224D89" w:rsidRDefault="00224D89" w:rsidP="00984101">
            <w:pPr>
              <w:spacing w:line="276" w:lineRule="auto"/>
              <w:jc w:val="right"/>
              <w:rPr>
                <w:rFonts w:cstheme="minorHAnsi"/>
                <w:color w:val="FF0000"/>
                <w:sz w:val="20"/>
              </w:rPr>
            </w:pPr>
          </w:p>
        </w:tc>
        <w:tc>
          <w:tcPr>
            <w:tcW w:w="902" w:type="pct"/>
            <w:gridSpan w:val="2"/>
            <w:tcBorders>
              <w:right w:val="single" w:sz="4" w:space="0" w:color="auto"/>
            </w:tcBorders>
            <w:vAlign w:val="center"/>
          </w:tcPr>
          <w:p w14:paraId="43E038A5" w14:textId="77777777" w:rsidR="00224D89" w:rsidRPr="00224D89" w:rsidRDefault="00224D89" w:rsidP="00984101">
            <w:pPr>
              <w:spacing w:line="276" w:lineRule="auto"/>
              <w:jc w:val="right"/>
              <w:rPr>
                <w:rFonts w:cstheme="minorHAnsi"/>
                <w:color w:val="FF0000"/>
                <w:sz w:val="20"/>
              </w:rPr>
            </w:pPr>
          </w:p>
        </w:tc>
        <w:tc>
          <w:tcPr>
            <w:tcW w:w="518" w:type="pct"/>
            <w:gridSpan w:val="2"/>
            <w:tcBorders>
              <w:top w:val="nil"/>
              <w:left w:val="single" w:sz="4" w:space="0" w:color="auto"/>
              <w:bottom w:val="nil"/>
              <w:right w:val="nil"/>
            </w:tcBorders>
            <w:vAlign w:val="center"/>
          </w:tcPr>
          <w:p w14:paraId="0BE9FDEB" w14:textId="77777777" w:rsidR="00224D89" w:rsidRPr="00224D89" w:rsidRDefault="00224D89" w:rsidP="00984101">
            <w:pPr>
              <w:spacing w:line="276" w:lineRule="auto"/>
              <w:jc w:val="right"/>
              <w:rPr>
                <w:rFonts w:cstheme="minorHAnsi"/>
                <w:color w:val="FF0000"/>
                <w:sz w:val="20"/>
              </w:rPr>
            </w:pPr>
          </w:p>
        </w:tc>
      </w:tr>
      <w:tr w:rsidR="00224D89" w:rsidRPr="00224D89" w14:paraId="59810645"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33" w:type="pct"/>
            <w:vAlign w:val="center"/>
          </w:tcPr>
          <w:p w14:paraId="74596E71" w14:textId="77777777" w:rsidR="00224D89" w:rsidRPr="00224D89" w:rsidRDefault="00224D89" w:rsidP="00984101">
            <w:pPr>
              <w:spacing w:line="276" w:lineRule="auto"/>
              <w:rPr>
                <w:rFonts w:cstheme="minorHAnsi"/>
                <w:color w:val="FF0000"/>
                <w:sz w:val="20"/>
              </w:rPr>
            </w:pPr>
          </w:p>
        </w:tc>
        <w:tc>
          <w:tcPr>
            <w:tcW w:w="538" w:type="pct"/>
            <w:gridSpan w:val="2"/>
            <w:vAlign w:val="center"/>
          </w:tcPr>
          <w:p w14:paraId="25EEE794" w14:textId="77777777" w:rsidR="00224D89" w:rsidRPr="00224D89" w:rsidRDefault="00224D89" w:rsidP="00984101">
            <w:pPr>
              <w:spacing w:line="276" w:lineRule="auto"/>
              <w:jc w:val="right"/>
              <w:rPr>
                <w:rFonts w:cstheme="minorHAnsi"/>
                <w:color w:val="FF0000"/>
                <w:sz w:val="20"/>
              </w:rPr>
            </w:pPr>
          </w:p>
        </w:tc>
        <w:tc>
          <w:tcPr>
            <w:tcW w:w="850" w:type="pct"/>
            <w:gridSpan w:val="2"/>
            <w:vAlign w:val="center"/>
          </w:tcPr>
          <w:p w14:paraId="5936DC6D" w14:textId="77777777" w:rsidR="00224D89" w:rsidRPr="00224D89" w:rsidRDefault="00224D89" w:rsidP="00984101">
            <w:pPr>
              <w:spacing w:line="276" w:lineRule="auto"/>
              <w:jc w:val="right"/>
              <w:rPr>
                <w:rFonts w:cstheme="minorHAnsi"/>
                <w:color w:val="FF0000"/>
                <w:sz w:val="20"/>
              </w:rPr>
            </w:pPr>
          </w:p>
        </w:tc>
        <w:tc>
          <w:tcPr>
            <w:tcW w:w="801" w:type="pct"/>
            <w:vAlign w:val="center"/>
          </w:tcPr>
          <w:p w14:paraId="28B31C43" w14:textId="77777777" w:rsidR="00224D89" w:rsidRPr="00224D89" w:rsidRDefault="00224D89" w:rsidP="00984101">
            <w:pPr>
              <w:spacing w:line="276" w:lineRule="auto"/>
              <w:jc w:val="right"/>
              <w:rPr>
                <w:rFonts w:cstheme="minorHAnsi"/>
                <w:color w:val="FF0000"/>
                <w:sz w:val="20"/>
              </w:rPr>
            </w:pPr>
          </w:p>
        </w:tc>
        <w:tc>
          <w:tcPr>
            <w:tcW w:w="859" w:type="pct"/>
            <w:gridSpan w:val="2"/>
            <w:vAlign w:val="center"/>
          </w:tcPr>
          <w:p w14:paraId="7A5007EF" w14:textId="77777777" w:rsidR="00224D89" w:rsidRPr="00224D89" w:rsidRDefault="00224D89" w:rsidP="00984101">
            <w:pPr>
              <w:spacing w:line="276" w:lineRule="auto"/>
              <w:jc w:val="right"/>
              <w:rPr>
                <w:rFonts w:cstheme="minorHAnsi"/>
                <w:color w:val="FF0000"/>
                <w:sz w:val="20"/>
              </w:rPr>
            </w:pPr>
          </w:p>
        </w:tc>
        <w:tc>
          <w:tcPr>
            <w:tcW w:w="902" w:type="pct"/>
            <w:gridSpan w:val="2"/>
            <w:tcBorders>
              <w:right w:val="single" w:sz="4" w:space="0" w:color="auto"/>
            </w:tcBorders>
            <w:vAlign w:val="center"/>
          </w:tcPr>
          <w:p w14:paraId="6B4D549B" w14:textId="77777777" w:rsidR="00224D89" w:rsidRPr="00224D89" w:rsidRDefault="00224D89" w:rsidP="00984101">
            <w:pPr>
              <w:spacing w:line="276" w:lineRule="auto"/>
              <w:jc w:val="right"/>
              <w:rPr>
                <w:rFonts w:cstheme="minorHAnsi"/>
                <w:color w:val="FF0000"/>
                <w:sz w:val="20"/>
              </w:rPr>
            </w:pPr>
          </w:p>
        </w:tc>
        <w:tc>
          <w:tcPr>
            <w:tcW w:w="518" w:type="pct"/>
            <w:gridSpan w:val="2"/>
            <w:tcBorders>
              <w:top w:val="nil"/>
              <w:left w:val="single" w:sz="4" w:space="0" w:color="auto"/>
              <w:bottom w:val="nil"/>
              <w:right w:val="nil"/>
            </w:tcBorders>
            <w:vAlign w:val="center"/>
          </w:tcPr>
          <w:p w14:paraId="10B3B705" w14:textId="77777777" w:rsidR="00224D89" w:rsidRPr="00224D89" w:rsidRDefault="00224D89" w:rsidP="00984101">
            <w:pPr>
              <w:spacing w:line="276" w:lineRule="auto"/>
              <w:jc w:val="right"/>
              <w:rPr>
                <w:rFonts w:cstheme="minorHAnsi"/>
                <w:color w:val="FF0000"/>
                <w:sz w:val="20"/>
              </w:rPr>
            </w:pPr>
          </w:p>
        </w:tc>
      </w:tr>
      <w:tr w:rsidR="00224D89" w:rsidRPr="00224D89" w14:paraId="626228E5"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33" w:type="pct"/>
            <w:vAlign w:val="center"/>
          </w:tcPr>
          <w:p w14:paraId="45DA5B89" w14:textId="77777777" w:rsidR="00224D89" w:rsidRPr="00224D89" w:rsidRDefault="00224D89" w:rsidP="00984101">
            <w:pPr>
              <w:spacing w:line="276" w:lineRule="auto"/>
              <w:rPr>
                <w:rFonts w:cstheme="minorHAnsi"/>
                <w:color w:val="FF0000"/>
                <w:sz w:val="20"/>
              </w:rPr>
            </w:pPr>
          </w:p>
        </w:tc>
        <w:tc>
          <w:tcPr>
            <w:tcW w:w="538" w:type="pct"/>
            <w:gridSpan w:val="2"/>
            <w:vAlign w:val="center"/>
          </w:tcPr>
          <w:p w14:paraId="64F661C5" w14:textId="77777777" w:rsidR="00224D89" w:rsidRPr="00224D89" w:rsidRDefault="00224D89" w:rsidP="00984101">
            <w:pPr>
              <w:spacing w:line="276" w:lineRule="auto"/>
              <w:rPr>
                <w:rFonts w:cstheme="minorHAnsi"/>
                <w:color w:val="FF0000"/>
                <w:sz w:val="20"/>
              </w:rPr>
            </w:pPr>
          </w:p>
        </w:tc>
        <w:tc>
          <w:tcPr>
            <w:tcW w:w="850" w:type="pct"/>
            <w:gridSpan w:val="2"/>
            <w:vAlign w:val="center"/>
          </w:tcPr>
          <w:p w14:paraId="5B11BBF3" w14:textId="77777777" w:rsidR="00224D89" w:rsidRPr="00224D89" w:rsidRDefault="00224D89" w:rsidP="00984101">
            <w:pPr>
              <w:spacing w:line="276" w:lineRule="auto"/>
              <w:rPr>
                <w:rFonts w:cstheme="minorHAnsi"/>
                <w:color w:val="FF0000"/>
                <w:sz w:val="20"/>
              </w:rPr>
            </w:pPr>
          </w:p>
        </w:tc>
        <w:tc>
          <w:tcPr>
            <w:tcW w:w="801" w:type="pct"/>
            <w:vAlign w:val="center"/>
          </w:tcPr>
          <w:p w14:paraId="52643D02" w14:textId="77777777" w:rsidR="00224D89" w:rsidRPr="00224D89" w:rsidRDefault="00224D89" w:rsidP="00984101">
            <w:pPr>
              <w:spacing w:line="276" w:lineRule="auto"/>
              <w:rPr>
                <w:rFonts w:cstheme="minorHAnsi"/>
                <w:color w:val="FF0000"/>
                <w:sz w:val="20"/>
              </w:rPr>
            </w:pPr>
          </w:p>
        </w:tc>
        <w:tc>
          <w:tcPr>
            <w:tcW w:w="859" w:type="pct"/>
            <w:gridSpan w:val="2"/>
            <w:vAlign w:val="center"/>
          </w:tcPr>
          <w:p w14:paraId="6A85467F" w14:textId="77777777" w:rsidR="00224D89" w:rsidRPr="00224D89" w:rsidRDefault="00224D89" w:rsidP="00984101">
            <w:pPr>
              <w:spacing w:line="276" w:lineRule="auto"/>
              <w:rPr>
                <w:rFonts w:cstheme="minorHAnsi"/>
                <w:color w:val="FF0000"/>
                <w:sz w:val="20"/>
              </w:rPr>
            </w:pPr>
          </w:p>
        </w:tc>
        <w:tc>
          <w:tcPr>
            <w:tcW w:w="902" w:type="pct"/>
            <w:gridSpan w:val="2"/>
            <w:tcBorders>
              <w:right w:val="single" w:sz="4" w:space="0" w:color="auto"/>
            </w:tcBorders>
            <w:vAlign w:val="center"/>
          </w:tcPr>
          <w:p w14:paraId="15EE6F00" w14:textId="77777777" w:rsidR="00224D89" w:rsidRPr="00224D89" w:rsidRDefault="00224D89" w:rsidP="00984101">
            <w:pPr>
              <w:spacing w:line="276" w:lineRule="auto"/>
              <w:rPr>
                <w:rFonts w:cstheme="minorHAnsi"/>
                <w:color w:val="FF0000"/>
                <w:sz w:val="20"/>
              </w:rPr>
            </w:pPr>
          </w:p>
        </w:tc>
        <w:tc>
          <w:tcPr>
            <w:tcW w:w="518" w:type="pct"/>
            <w:gridSpan w:val="2"/>
            <w:tcBorders>
              <w:top w:val="nil"/>
              <w:left w:val="single" w:sz="4" w:space="0" w:color="auto"/>
              <w:bottom w:val="nil"/>
              <w:right w:val="nil"/>
            </w:tcBorders>
            <w:vAlign w:val="center"/>
          </w:tcPr>
          <w:p w14:paraId="772505F3" w14:textId="77777777" w:rsidR="00224D89" w:rsidRPr="00224D89" w:rsidRDefault="00224D89" w:rsidP="00984101">
            <w:pPr>
              <w:spacing w:line="276" w:lineRule="auto"/>
              <w:rPr>
                <w:rFonts w:cstheme="minorHAnsi"/>
                <w:color w:val="FF0000"/>
                <w:sz w:val="20"/>
              </w:rPr>
            </w:pPr>
          </w:p>
        </w:tc>
      </w:tr>
    </w:tbl>
    <w:p w14:paraId="6AC7CF80" w14:textId="77777777" w:rsidR="00224D89" w:rsidRPr="00224D89" w:rsidRDefault="00224D89" w:rsidP="00984101">
      <w:pPr>
        <w:spacing w:line="276" w:lineRule="auto"/>
        <w:rPr>
          <w:rFonts w:cstheme="minorHAnsi"/>
          <w:color w:val="FF0000"/>
        </w:rPr>
      </w:pPr>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30"/>
        <w:gridCol w:w="749"/>
        <w:gridCol w:w="749"/>
        <w:gridCol w:w="749"/>
        <w:gridCol w:w="749"/>
        <w:gridCol w:w="749"/>
        <w:gridCol w:w="749"/>
        <w:gridCol w:w="749"/>
        <w:gridCol w:w="746"/>
      </w:tblGrid>
      <w:tr w:rsidR="00224D89" w:rsidRPr="00224D89" w14:paraId="04A289A8" w14:textId="77777777" w:rsidTr="00F3523A">
        <w:trPr>
          <w:trHeight w:val="454"/>
        </w:trPr>
        <w:tc>
          <w:tcPr>
            <w:tcW w:w="5000" w:type="pct"/>
            <w:gridSpan w:val="9"/>
            <w:shd w:val="clear" w:color="auto" w:fill="8EAADB" w:themeFill="accent1" w:themeFillTint="99"/>
          </w:tcPr>
          <w:p w14:paraId="7E00ED74" w14:textId="77777777" w:rsidR="00224D89" w:rsidRPr="00224D89" w:rsidRDefault="00224D89" w:rsidP="00984101">
            <w:pPr>
              <w:autoSpaceDE w:val="0"/>
              <w:autoSpaceDN w:val="0"/>
              <w:adjustRightInd w:val="0"/>
              <w:spacing w:line="276" w:lineRule="auto"/>
              <w:ind w:left="-113"/>
              <w:jc w:val="center"/>
              <w:rPr>
                <w:rFonts w:cstheme="minorHAnsi"/>
                <w:color w:val="FF0000"/>
                <w:sz w:val="20"/>
                <w:lang w:val="en-US"/>
              </w:rPr>
            </w:pPr>
            <w:r w:rsidRPr="00224D89">
              <w:rPr>
                <w:rFonts w:cstheme="minorHAnsi"/>
                <w:color w:val="FF0000"/>
                <w:sz w:val="20"/>
                <w:lang w:val="en-US"/>
              </w:rPr>
              <w:t xml:space="preserve">Registro de comprobaciones repetidas / </w:t>
            </w:r>
            <w:r w:rsidRPr="00224D89">
              <w:rPr>
                <w:rFonts w:cstheme="minorHAnsi"/>
                <w:i/>
                <w:color w:val="FF0000"/>
                <w:sz w:val="20"/>
                <w:lang w:val="en-US"/>
              </w:rPr>
              <w:t>Record of repetitive checks</w:t>
            </w:r>
          </w:p>
        </w:tc>
      </w:tr>
      <w:tr w:rsidR="00224D89" w:rsidRPr="00224D89" w14:paraId="6D1E6E1D" w14:textId="77777777" w:rsidTr="00F3523A">
        <w:trPr>
          <w:trHeight w:val="454"/>
        </w:trPr>
        <w:tc>
          <w:tcPr>
            <w:tcW w:w="1642" w:type="pct"/>
          </w:tcPr>
          <w:p w14:paraId="6A87B816"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lastRenderedPageBreak/>
              <w:t xml:space="preserve">Fecha / </w:t>
            </w:r>
            <w:r w:rsidRPr="00224D89">
              <w:rPr>
                <w:rFonts w:cstheme="minorHAnsi"/>
                <w:i/>
                <w:color w:val="FF0000"/>
                <w:sz w:val="16"/>
                <w:szCs w:val="16"/>
                <w:lang w:val="en-US"/>
              </w:rPr>
              <w:t>Date</w:t>
            </w:r>
          </w:p>
        </w:tc>
        <w:tc>
          <w:tcPr>
            <w:tcW w:w="420" w:type="pct"/>
          </w:tcPr>
          <w:p w14:paraId="73AE1DD3"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79BB0ED3"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1834B981"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39BD3F4A"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2C31C0EB"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0BC2B258"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47408B92"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18" w:type="pct"/>
          </w:tcPr>
          <w:p w14:paraId="12374352"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r>
      <w:tr w:rsidR="00224D89" w:rsidRPr="00224D89" w14:paraId="79003FA4" w14:textId="77777777" w:rsidTr="00F3523A">
        <w:trPr>
          <w:trHeight w:val="454"/>
        </w:trPr>
        <w:tc>
          <w:tcPr>
            <w:tcW w:w="1642" w:type="pct"/>
          </w:tcPr>
          <w:p w14:paraId="437339C2"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Hora / </w:t>
            </w:r>
            <w:r w:rsidRPr="00224D89">
              <w:rPr>
                <w:rFonts w:cstheme="minorHAnsi"/>
                <w:i/>
                <w:color w:val="FF0000"/>
                <w:sz w:val="16"/>
                <w:szCs w:val="16"/>
                <w:lang w:val="en-US"/>
              </w:rPr>
              <w:t>Time</w:t>
            </w:r>
          </w:p>
        </w:tc>
        <w:tc>
          <w:tcPr>
            <w:tcW w:w="420" w:type="pct"/>
          </w:tcPr>
          <w:p w14:paraId="367B9E9E"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3F80F6C1"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51871E68"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47A662E2"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552C4F8B"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1FF4605D"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7D219398"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18" w:type="pct"/>
          </w:tcPr>
          <w:p w14:paraId="0C2816D2"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r>
      <w:tr w:rsidR="00224D89" w:rsidRPr="00224D89" w14:paraId="51919D66" w14:textId="77777777" w:rsidTr="00F3523A">
        <w:trPr>
          <w:trHeight w:val="454"/>
        </w:trPr>
        <w:tc>
          <w:tcPr>
            <w:tcW w:w="1642" w:type="pct"/>
          </w:tcPr>
          <w:p w14:paraId="1996701D"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Iniciales del barco / </w:t>
            </w:r>
            <w:r w:rsidRPr="00224D89">
              <w:rPr>
                <w:rFonts w:cstheme="minorHAnsi"/>
                <w:i/>
                <w:color w:val="FF0000"/>
                <w:sz w:val="16"/>
                <w:szCs w:val="16"/>
                <w:lang w:val="en-US"/>
              </w:rPr>
              <w:t>Initials for ship</w:t>
            </w:r>
          </w:p>
        </w:tc>
        <w:tc>
          <w:tcPr>
            <w:tcW w:w="420" w:type="pct"/>
          </w:tcPr>
          <w:p w14:paraId="3B57D3FD"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336C6761"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60C6BF3D"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43A3808B"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72873839"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4884D9D8"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2BA6061E"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18" w:type="pct"/>
          </w:tcPr>
          <w:p w14:paraId="1B456DCA"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r>
      <w:tr w:rsidR="00224D89" w:rsidRPr="00224D89" w14:paraId="724F7D04" w14:textId="77777777" w:rsidTr="00F3523A">
        <w:trPr>
          <w:trHeight w:val="454"/>
        </w:trPr>
        <w:tc>
          <w:tcPr>
            <w:tcW w:w="1642" w:type="pct"/>
          </w:tcPr>
          <w:p w14:paraId="5A5022AD"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Iniciales del camión / </w:t>
            </w:r>
            <w:r w:rsidRPr="00224D89">
              <w:rPr>
                <w:rFonts w:cstheme="minorHAnsi"/>
                <w:i/>
                <w:color w:val="FF0000"/>
                <w:sz w:val="16"/>
                <w:szCs w:val="16"/>
                <w:lang w:val="en-US"/>
              </w:rPr>
              <w:t>Initials for truck</w:t>
            </w:r>
          </w:p>
        </w:tc>
        <w:tc>
          <w:tcPr>
            <w:tcW w:w="420" w:type="pct"/>
          </w:tcPr>
          <w:p w14:paraId="4F4F31C5"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2C35342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101D7623"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5549CD44"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0B549E85"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48520E9C"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0F075CA7"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18" w:type="pct"/>
          </w:tcPr>
          <w:p w14:paraId="287A2E5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r>
      <w:tr w:rsidR="00224D89" w:rsidRPr="00224D89" w14:paraId="223BA3B0" w14:textId="77777777" w:rsidTr="00F3523A">
        <w:trPr>
          <w:trHeight w:val="454"/>
        </w:trPr>
        <w:tc>
          <w:tcPr>
            <w:tcW w:w="1642" w:type="pct"/>
          </w:tcPr>
          <w:p w14:paraId="6E7BE701"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r w:rsidRPr="00224D89">
              <w:rPr>
                <w:rFonts w:cstheme="minorHAnsi"/>
                <w:color w:val="FF0000"/>
                <w:sz w:val="16"/>
                <w:szCs w:val="16"/>
              </w:rPr>
              <w:t xml:space="preserve">Iniciales de la terminal / </w:t>
            </w:r>
            <w:r w:rsidRPr="00224D89">
              <w:rPr>
                <w:rFonts w:cstheme="minorHAnsi"/>
                <w:i/>
                <w:color w:val="FF0000"/>
                <w:sz w:val="16"/>
                <w:szCs w:val="16"/>
              </w:rPr>
              <w:t>Initial for terminal</w:t>
            </w:r>
          </w:p>
        </w:tc>
        <w:tc>
          <w:tcPr>
            <w:tcW w:w="420" w:type="pct"/>
          </w:tcPr>
          <w:p w14:paraId="225A0894"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Pr>
          <w:p w14:paraId="7307C8F0"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Pr>
          <w:p w14:paraId="0CB4A1B7"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Pr>
          <w:p w14:paraId="08ACAD25"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Pr>
          <w:p w14:paraId="637B18BD"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Pr>
          <w:p w14:paraId="047102A0"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Pr>
          <w:p w14:paraId="7E7E602E"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18" w:type="pct"/>
          </w:tcPr>
          <w:p w14:paraId="513CBD6B"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r>
    </w:tbl>
    <w:p w14:paraId="65036D67" w14:textId="77777777" w:rsidR="00224D89" w:rsidRPr="00224D89" w:rsidRDefault="00224D89" w:rsidP="00984101">
      <w:pPr>
        <w:spacing w:line="276" w:lineRule="auto"/>
        <w:rPr>
          <w:rFonts w:cstheme="minorHAnsi"/>
          <w:color w:val="FF0000"/>
        </w:rPr>
      </w:pPr>
    </w:p>
    <w:p w14:paraId="4F88F9C9" w14:textId="77777777" w:rsidR="00224D89" w:rsidRPr="00224D89" w:rsidRDefault="00224D89" w:rsidP="00984101">
      <w:pPr>
        <w:spacing w:line="276" w:lineRule="auto"/>
        <w:rPr>
          <w:rFonts w:cstheme="minorHAnsi"/>
          <w:color w:val="FF0000"/>
        </w:rPr>
      </w:pPr>
    </w:p>
    <w:p w14:paraId="54E3670A" w14:textId="77777777" w:rsidR="00224D89" w:rsidRPr="00224D89" w:rsidRDefault="00224D89" w:rsidP="00984101">
      <w:pPr>
        <w:spacing w:line="276" w:lineRule="auto"/>
        <w:rPr>
          <w:rFonts w:cstheme="minorHAnsi"/>
          <w:i/>
          <w:color w:val="FF0000"/>
        </w:rPr>
      </w:pPr>
      <w:r w:rsidRPr="00224D89">
        <w:rPr>
          <w:rFonts w:cstheme="minorHAnsi"/>
          <w:color w:val="FF0000"/>
        </w:rPr>
        <w:t xml:space="preserve">Declaración de cumplimiento firmada / </w:t>
      </w:r>
      <w:r w:rsidRPr="00224D89">
        <w:rPr>
          <w:rFonts w:cstheme="minorHAnsi"/>
          <w:i/>
          <w:color w:val="FF0000"/>
        </w:rPr>
        <w:t xml:space="preserve">Signed agreement declaration </w:t>
      </w:r>
    </w:p>
    <w:tbl>
      <w:tblPr>
        <w:tblStyle w:val="Tablaconcuadrcula"/>
        <w:tblW w:w="3669"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27"/>
        <w:gridCol w:w="3618"/>
      </w:tblGrid>
      <w:tr w:rsidR="00224D89" w:rsidRPr="00224D89" w14:paraId="5CA5BE72" w14:textId="77777777" w:rsidTr="00F3523A">
        <w:trPr>
          <w:trHeight w:val="370"/>
        </w:trPr>
        <w:tc>
          <w:tcPr>
            <w:tcW w:w="2236" w:type="pct"/>
            <w:shd w:val="clear" w:color="auto" w:fill="8EAADB" w:themeFill="accent1" w:themeFillTint="99"/>
            <w:vAlign w:val="center"/>
          </w:tcPr>
          <w:p w14:paraId="32F4CE5D" w14:textId="77777777" w:rsidR="00224D89" w:rsidRPr="00224D89" w:rsidRDefault="00224D89" w:rsidP="00984101">
            <w:pPr>
              <w:autoSpaceDE w:val="0"/>
              <w:autoSpaceDN w:val="0"/>
              <w:adjustRightInd w:val="0"/>
              <w:spacing w:line="276" w:lineRule="auto"/>
              <w:ind w:left="-113"/>
              <w:rPr>
                <w:rFonts w:cstheme="minorHAnsi"/>
                <w:color w:val="FF0000"/>
                <w:sz w:val="20"/>
                <w:lang w:val="en-US"/>
              </w:rPr>
            </w:pPr>
            <w:r w:rsidRPr="00224D89">
              <w:rPr>
                <w:rFonts w:cstheme="minorHAnsi"/>
                <w:color w:val="FF0000"/>
                <w:sz w:val="20"/>
                <w:lang w:val="en-US"/>
              </w:rPr>
              <w:t xml:space="preserve">Buque / </w:t>
            </w:r>
            <w:r w:rsidRPr="00224D89">
              <w:rPr>
                <w:rFonts w:cstheme="minorHAnsi"/>
                <w:i/>
                <w:color w:val="FF0000"/>
                <w:sz w:val="20"/>
                <w:lang w:val="en-US"/>
              </w:rPr>
              <w:t>Ship</w:t>
            </w:r>
          </w:p>
        </w:tc>
        <w:tc>
          <w:tcPr>
            <w:tcW w:w="2764" w:type="pct"/>
            <w:shd w:val="clear" w:color="auto" w:fill="8EAADB" w:themeFill="accent1" w:themeFillTint="99"/>
            <w:vAlign w:val="center"/>
          </w:tcPr>
          <w:p w14:paraId="749D968E" w14:textId="77777777" w:rsidR="00224D89" w:rsidRPr="00224D89" w:rsidRDefault="00224D89" w:rsidP="00984101">
            <w:pPr>
              <w:autoSpaceDE w:val="0"/>
              <w:autoSpaceDN w:val="0"/>
              <w:adjustRightInd w:val="0"/>
              <w:spacing w:line="276" w:lineRule="auto"/>
              <w:ind w:left="-113"/>
              <w:rPr>
                <w:rFonts w:cstheme="minorHAnsi"/>
                <w:color w:val="FF0000"/>
                <w:sz w:val="20"/>
              </w:rPr>
            </w:pPr>
            <w:r w:rsidRPr="00224D89">
              <w:rPr>
                <w:rFonts w:cstheme="minorHAnsi"/>
                <w:color w:val="FF0000"/>
                <w:sz w:val="20"/>
              </w:rPr>
              <w:t xml:space="preserve">Buque de suministro / </w:t>
            </w:r>
            <w:r w:rsidRPr="00224D89">
              <w:rPr>
                <w:rFonts w:cstheme="minorHAnsi"/>
                <w:i/>
                <w:color w:val="FF0000"/>
                <w:sz w:val="20"/>
              </w:rPr>
              <w:t>Bunker vessel</w:t>
            </w:r>
          </w:p>
        </w:tc>
      </w:tr>
      <w:tr w:rsidR="00224D89" w:rsidRPr="00224D89" w14:paraId="507D9E90" w14:textId="77777777" w:rsidTr="00F3523A">
        <w:trPr>
          <w:trHeight w:val="567"/>
        </w:trPr>
        <w:tc>
          <w:tcPr>
            <w:tcW w:w="2236" w:type="pct"/>
          </w:tcPr>
          <w:p w14:paraId="5D87F4CD"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Nombre / </w:t>
            </w:r>
            <w:r w:rsidRPr="00224D89">
              <w:rPr>
                <w:rFonts w:cstheme="minorHAnsi"/>
                <w:i/>
                <w:color w:val="FF0000"/>
                <w:sz w:val="16"/>
                <w:szCs w:val="16"/>
                <w:lang w:val="en-US"/>
              </w:rPr>
              <w:t>Name</w:t>
            </w:r>
          </w:p>
        </w:tc>
        <w:tc>
          <w:tcPr>
            <w:tcW w:w="2764" w:type="pct"/>
          </w:tcPr>
          <w:p w14:paraId="43C7511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Nombre / </w:t>
            </w:r>
            <w:r w:rsidRPr="00224D89">
              <w:rPr>
                <w:rFonts w:cstheme="minorHAnsi"/>
                <w:i/>
                <w:color w:val="FF0000"/>
                <w:sz w:val="16"/>
                <w:szCs w:val="16"/>
                <w:lang w:val="en-US"/>
              </w:rPr>
              <w:t>Name</w:t>
            </w:r>
          </w:p>
        </w:tc>
      </w:tr>
      <w:tr w:rsidR="00224D89" w:rsidRPr="00224D89" w14:paraId="4D1E2CD1" w14:textId="77777777" w:rsidTr="00F3523A">
        <w:trPr>
          <w:trHeight w:val="567"/>
        </w:trPr>
        <w:tc>
          <w:tcPr>
            <w:tcW w:w="2236" w:type="pct"/>
          </w:tcPr>
          <w:p w14:paraId="7E38ECA6"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Rango / </w:t>
            </w:r>
            <w:r w:rsidRPr="00224D89">
              <w:rPr>
                <w:rFonts w:cstheme="minorHAnsi"/>
                <w:i/>
                <w:color w:val="FF0000"/>
                <w:sz w:val="16"/>
                <w:szCs w:val="16"/>
                <w:lang w:val="en-US"/>
              </w:rPr>
              <w:t>Rank</w:t>
            </w:r>
          </w:p>
        </w:tc>
        <w:tc>
          <w:tcPr>
            <w:tcW w:w="2764" w:type="pct"/>
          </w:tcPr>
          <w:p w14:paraId="68DBA38C"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Rango / </w:t>
            </w:r>
            <w:r w:rsidRPr="00224D89">
              <w:rPr>
                <w:rFonts w:cstheme="minorHAnsi"/>
                <w:i/>
                <w:color w:val="FF0000"/>
                <w:sz w:val="16"/>
                <w:szCs w:val="16"/>
                <w:lang w:val="en-US"/>
              </w:rPr>
              <w:t>Rank</w:t>
            </w:r>
          </w:p>
        </w:tc>
      </w:tr>
      <w:tr w:rsidR="00224D89" w:rsidRPr="00224D89" w14:paraId="0B32C7B9" w14:textId="77777777" w:rsidTr="00F3523A">
        <w:trPr>
          <w:trHeight w:val="567"/>
        </w:trPr>
        <w:tc>
          <w:tcPr>
            <w:tcW w:w="2236" w:type="pct"/>
          </w:tcPr>
          <w:p w14:paraId="19AA2A8A"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Firma /</w:t>
            </w:r>
            <w:r w:rsidRPr="00224D89">
              <w:rPr>
                <w:rFonts w:cstheme="minorHAnsi"/>
                <w:i/>
                <w:color w:val="FF0000"/>
                <w:sz w:val="16"/>
                <w:szCs w:val="16"/>
                <w:lang w:val="en-US"/>
              </w:rPr>
              <w:t xml:space="preserve"> Signatura</w:t>
            </w:r>
          </w:p>
        </w:tc>
        <w:tc>
          <w:tcPr>
            <w:tcW w:w="2764" w:type="pct"/>
          </w:tcPr>
          <w:p w14:paraId="302EB717"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Firma / </w:t>
            </w:r>
            <w:r w:rsidRPr="00224D89">
              <w:rPr>
                <w:rFonts w:cstheme="minorHAnsi"/>
                <w:i/>
                <w:color w:val="FF0000"/>
                <w:sz w:val="16"/>
                <w:szCs w:val="16"/>
                <w:lang w:val="en-US"/>
              </w:rPr>
              <w:t>Signatura</w:t>
            </w:r>
          </w:p>
        </w:tc>
      </w:tr>
      <w:tr w:rsidR="00224D89" w:rsidRPr="00224D89" w14:paraId="571660FF" w14:textId="77777777" w:rsidTr="00F3523A">
        <w:trPr>
          <w:trHeight w:val="567"/>
        </w:trPr>
        <w:tc>
          <w:tcPr>
            <w:tcW w:w="2236" w:type="pct"/>
          </w:tcPr>
          <w:p w14:paraId="3624B9EE"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Fecha / </w:t>
            </w:r>
            <w:r w:rsidRPr="00224D89">
              <w:rPr>
                <w:rFonts w:cstheme="minorHAnsi"/>
                <w:i/>
                <w:color w:val="FF0000"/>
                <w:sz w:val="16"/>
                <w:szCs w:val="16"/>
                <w:lang w:val="en-US"/>
              </w:rPr>
              <w:t>Date</w:t>
            </w:r>
          </w:p>
        </w:tc>
        <w:tc>
          <w:tcPr>
            <w:tcW w:w="2764" w:type="pct"/>
          </w:tcPr>
          <w:p w14:paraId="39FDC25E"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Fecha /</w:t>
            </w:r>
            <w:r w:rsidRPr="00224D89">
              <w:rPr>
                <w:rFonts w:cstheme="minorHAnsi"/>
                <w:i/>
                <w:color w:val="FF0000"/>
                <w:sz w:val="16"/>
                <w:szCs w:val="16"/>
                <w:lang w:val="en-US"/>
              </w:rPr>
              <w:t xml:space="preserve"> Date</w:t>
            </w:r>
          </w:p>
        </w:tc>
      </w:tr>
      <w:tr w:rsidR="00224D89" w:rsidRPr="00224D89" w14:paraId="382C5D36" w14:textId="77777777" w:rsidTr="00F3523A">
        <w:trPr>
          <w:trHeight w:val="567"/>
        </w:trPr>
        <w:tc>
          <w:tcPr>
            <w:tcW w:w="2236" w:type="pct"/>
          </w:tcPr>
          <w:p w14:paraId="1093F01B"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Hora / </w:t>
            </w:r>
            <w:r w:rsidRPr="00224D89">
              <w:rPr>
                <w:rFonts w:cstheme="minorHAnsi"/>
                <w:i/>
                <w:color w:val="FF0000"/>
                <w:sz w:val="16"/>
                <w:szCs w:val="16"/>
                <w:lang w:val="en-US"/>
              </w:rPr>
              <w:t>Time</w:t>
            </w:r>
          </w:p>
        </w:tc>
        <w:tc>
          <w:tcPr>
            <w:tcW w:w="2764" w:type="pct"/>
          </w:tcPr>
          <w:p w14:paraId="166EEAA4"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Hora / </w:t>
            </w:r>
            <w:r w:rsidRPr="00224D89">
              <w:rPr>
                <w:rFonts w:cstheme="minorHAnsi"/>
                <w:i/>
                <w:color w:val="FF0000"/>
                <w:sz w:val="16"/>
                <w:szCs w:val="16"/>
                <w:lang w:val="en-US"/>
              </w:rPr>
              <w:t>Time</w:t>
            </w:r>
          </w:p>
        </w:tc>
      </w:tr>
    </w:tbl>
    <w:p w14:paraId="49F88374" w14:textId="77777777" w:rsidR="00224D89" w:rsidRPr="00224D89" w:rsidRDefault="00224D89" w:rsidP="00984101">
      <w:pPr>
        <w:spacing w:line="276" w:lineRule="auto"/>
        <w:rPr>
          <w:rFonts w:cstheme="minorHAnsi"/>
          <w:color w:val="FF0000"/>
        </w:rPr>
      </w:pPr>
    </w:p>
    <w:p w14:paraId="5DD7DF6B" w14:textId="77777777" w:rsidR="00224D89" w:rsidRPr="00224D89" w:rsidRDefault="00224D89" w:rsidP="00984101">
      <w:pPr>
        <w:spacing w:line="276" w:lineRule="auto"/>
        <w:rPr>
          <w:rFonts w:cstheme="minorHAnsi"/>
          <w:b/>
          <w:i/>
          <w:color w:val="FF0000"/>
        </w:rPr>
      </w:pPr>
      <w:bookmarkStart w:id="41" w:name="_Hlk463945"/>
      <w:r w:rsidRPr="00224D89">
        <w:rPr>
          <w:rFonts w:cstheme="minorHAnsi"/>
          <w:b/>
          <w:color w:val="FF0000"/>
        </w:rPr>
        <w:t xml:space="preserve">Código / </w:t>
      </w:r>
      <w:r w:rsidRPr="00224D89">
        <w:rPr>
          <w:rFonts w:cstheme="minorHAnsi"/>
          <w:b/>
          <w:i/>
          <w:color w:val="FF0000"/>
        </w:rPr>
        <w:t>Code</w:t>
      </w:r>
    </w:p>
    <w:p w14:paraId="3DA2E363" w14:textId="77777777" w:rsidR="00224D89" w:rsidRPr="00224D89" w:rsidRDefault="00224D89" w:rsidP="00984101">
      <w:pPr>
        <w:spacing w:line="276" w:lineRule="auto"/>
        <w:rPr>
          <w:rFonts w:cstheme="minorHAnsi"/>
          <w:color w:val="FF0000"/>
        </w:rPr>
      </w:pPr>
    </w:p>
    <w:p w14:paraId="2CFA2CCD" w14:textId="54A40511" w:rsidR="00224D89" w:rsidRDefault="00224D89" w:rsidP="00984101">
      <w:pPr>
        <w:pStyle w:val="Prrafodelista"/>
        <w:numPr>
          <w:ilvl w:val="0"/>
          <w:numId w:val="59"/>
        </w:numPr>
        <w:spacing w:after="0" w:line="276" w:lineRule="auto"/>
        <w:rPr>
          <w:rFonts w:cstheme="minorHAnsi"/>
          <w:i/>
          <w:color w:val="FF0000"/>
        </w:rPr>
      </w:pPr>
      <w:r w:rsidRPr="00224D89">
        <w:rPr>
          <w:rFonts w:cstheme="minorHAnsi"/>
          <w:b/>
          <w:color w:val="FF0000"/>
        </w:rPr>
        <w:t>‘R’</w:t>
      </w:r>
      <w:r w:rsidRPr="00224D89">
        <w:rPr>
          <w:rFonts w:cstheme="minorHAnsi"/>
          <w:color w:val="FF0000"/>
        </w:rPr>
        <w:t xml:space="preserve">: Las comprobaciones marcadas con este Código deber ser revisadas en intervalos que no excedan las __ horas / </w:t>
      </w:r>
      <w:r w:rsidRPr="00224D89">
        <w:rPr>
          <w:rFonts w:cstheme="minorHAnsi"/>
          <w:i/>
          <w:color w:val="FF0000"/>
        </w:rPr>
        <w:t>This ítem should be rechecked at intervals not exceeding __ hours.</w:t>
      </w:r>
      <w:bookmarkEnd w:id="41"/>
    </w:p>
    <w:p w14:paraId="33633F1C" w14:textId="77777777" w:rsidR="00224D89" w:rsidRDefault="00224D89" w:rsidP="00984101">
      <w:pPr>
        <w:spacing w:line="276" w:lineRule="auto"/>
        <w:rPr>
          <w:rFonts w:cstheme="minorHAnsi"/>
          <w:i/>
          <w:color w:val="FF0000"/>
        </w:rPr>
      </w:pPr>
      <w:r>
        <w:rPr>
          <w:rFonts w:cstheme="minorHAnsi"/>
          <w:i/>
          <w:color w:val="FF0000"/>
        </w:rPr>
        <w:br w:type="page"/>
      </w:r>
    </w:p>
    <w:p w14:paraId="2B7FE616" w14:textId="77777777" w:rsidR="00224D89" w:rsidRDefault="00224D89" w:rsidP="00984101">
      <w:pPr>
        <w:spacing w:after="0" w:line="276" w:lineRule="auto"/>
        <w:ind w:left="360"/>
        <w:jc w:val="both"/>
        <w:rPr>
          <w:rFonts w:cstheme="minorHAnsi"/>
          <w:b/>
          <w:bCs/>
          <w:color w:val="FF0000"/>
          <w:sz w:val="24"/>
          <w:szCs w:val="24"/>
        </w:rPr>
      </w:pPr>
    </w:p>
    <w:p w14:paraId="4E6E8FD2" w14:textId="6A016825" w:rsidR="00224D89" w:rsidRPr="00224D89" w:rsidRDefault="00224D89" w:rsidP="00984101">
      <w:pPr>
        <w:spacing w:after="0" w:line="276" w:lineRule="auto"/>
        <w:ind w:left="360"/>
        <w:jc w:val="both"/>
        <w:rPr>
          <w:rFonts w:cstheme="minorHAnsi"/>
          <w:color w:val="FF0000"/>
          <w:sz w:val="24"/>
          <w:szCs w:val="24"/>
        </w:rPr>
      </w:pPr>
      <w:r w:rsidRPr="00224D89">
        <w:rPr>
          <w:rFonts w:cstheme="minorHAnsi"/>
          <w:b/>
          <w:bCs/>
          <w:color w:val="FF0000"/>
          <w:sz w:val="24"/>
          <w:szCs w:val="24"/>
        </w:rPr>
        <w:t xml:space="preserve">LISTA DE COMPROBACIONES PARA EL SUMINISTRO DE </w:t>
      </w:r>
      <w:r w:rsidR="005233A3">
        <w:rPr>
          <w:rFonts w:cstheme="minorHAnsi"/>
          <w:b/>
          <w:bCs/>
          <w:color w:val="FF0000"/>
          <w:sz w:val="24"/>
          <w:szCs w:val="24"/>
        </w:rPr>
        <w:t xml:space="preserve">COMBUSTIBLE A </w:t>
      </w:r>
      <w:r w:rsidRPr="00224D89">
        <w:rPr>
          <w:rFonts w:cstheme="minorHAnsi"/>
          <w:b/>
          <w:bCs/>
          <w:color w:val="FF0000"/>
          <w:sz w:val="24"/>
          <w:szCs w:val="24"/>
        </w:rPr>
        <w:t xml:space="preserve">BUQUES </w:t>
      </w:r>
      <w:r w:rsidR="005233A3">
        <w:rPr>
          <w:rFonts w:cstheme="minorHAnsi"/>
          <w:b/>
          <w:bCs/>
          <w:color w:val="FF0000"/>
          <w:sz w:val="24"/>
          <w:szCs w:val="24"/>
        </w:rPr>
        <w:t>MEDIANTE</w:t>
      </w:r>
      <w:r w:rsidRPr="00224D89">
        <w:rPr>
          <w:rFonts w:cstheme="minorHAnsi"/>
          <w:b/>
          <w:bCs/>
          <w:color w:val="FF0000"/>
          <w:sz w:val="24"/>
          <w:szCs w:val="24"/>
        </w:rPr>
        <w:t xml:space="preserve"> </w:t>
      </w:r>
      <w:r>
        <w:rPr>
          <w:rFonts w:cstheme="minorHAnsi"/>
          <w:b/>
          <w:bCs/>
          <w:color w:val="FF0000"/>
          <w:sz w:val="24"/>
          <w:szCs w:val="24"/>
        </w:rPr>
        <w:t>TUBERÍA</w:t>
      </w:r>
      <w:r w:rsidRPr="00224D89">
        <w:rPr>
          <w:rFonts w:cstheme="minorHAnsi"/>
          <w:b/>
          <w:bCs/>
          <w:color w:val="FF0000"/>
          <w:sz w:val="24"/>
          <w:szCs w:val="24"/>
        </w:rPr>
        <w:t xml:space="preserve"> / </w:t>
      </w:r>
      <w:r w:rsidRPr="00224D89">
        <w:rPr>
          <w:rFonts w:cstheme="minorHAnsi"/>
          <w:b/>
          <w:bCs/>
          <w:i/>
          <w:color w:val="FF0000"/>
          <w:sz w:val="24"/>
          <w:szCs w:val="24"/>
        </w:rPr>
        <w:t xml:space="preserve">CHECKLIST FOR FUELS BY </w:t>
      </w:r>
      <w:r>
        <w:rPr>
          <w:rFonts w:cstheme="minorHAnsi"/>
          <w:b/>
          <w:bCs/>
          <w:i/>
          <w:color w:val="FF0000"/>
          <w:sz w:val="24"/>
          <w:szCs w:val="24"/>
        </w:rPr>
        <w:t>PIPE</w:t>
      </w:r>
      <w:r w:rsidRPr="00224D89">
        <w:rPr>
          <w:rFonts w:cstheme="minorHAnsi"/>
          <w:b/>
          <w:bCs/>
          <w:i/>
          <w:color w:val="FF0000"/>
          <w:sz w:val="24"/>
          <w:szCs w:val="24"/>
        </w:rPr>
        <w:t xml:space="preserve"> TO SHIP BUNKERING</w:t>
      </w:r>
    </w:p>
    <w:p w14:paraId="02904282" w14:textId="77777777" w:rsidR="00224D89" w:rsidRPr="00224D89" w:rsidRDefault="00224D89" w:rsidP="00984101">
      <w:pPr>
        <w:pStyle w:val="Encabezado"/>
        <w:spacing w:line="276" w:lineRule="auto"/>
        <w:rPr>
          <w:rFonts w:cstheme="minorHAnsi"/>
          <w:color w:val="FF000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0"/>
        <w:gridCol w:w="230"/>
        <w:gridCol w:w="762"/>
        <w:gridCol w:w="795"/>
        <w:gridCol w:w="775"/>
        <w:gridCol w:w="141"/>
        <w:gridCol w:w="525"/>
        <w:gridCol w:w="521"/>
        <w:gridCol w:w="149"/>
        <w:gridCol w:w="765"/>
        <w:gridCol w:w="731"/>
        <w:gridCol w:w="165"/>
        <w:gridCol w:w="1978"/>
        <w:gridCol w:w="252"/>
      </w:tblGrid>
      <w:tr w:rsidR="00224D89" w:rsidRPr="00224D89" w14:paraId="2BC47D3A" w14:textId="77777777" w:rsidTr="00F3523A">
        <w:trPr>
          <w:trHeight w:val="520"/>
        </w:trPr>
        <w:tc>
          <w:tcPr>
            <w:tcW w:w="801" w:type="pct"/>
            <w:gridSpan w:val="2"/>
            <w:tcBorders>
              <w:top w:val="dotted" w:sz="4" w:space="0" w:color="auto"/>
              <w:left w:val="dotted" w:sz="4" w:space="0" w:color="auto"/>
              <w:bottom w:val="single" w:sz="4" w:space="0" w:color="auto"/>
              <w:right w:val="dotted" w:sz="4" w:space="0" w:color="auto"/>
            </w:tcBorders>
            <w:shd w:val="clear" w:color="auto" w:fill="8EAADB" w:themeFill="accent1" w:themeFillTint="99"/>
          </w:tcPr>
          <w:p w14:paraId="7354392F" w14:textId="77777777" w:rsidR="00224D89" w:rsidRPr="00224D89" w:rsidRDefault="00224D89" w:rsidP="00984101">
            <w:pPr>
              <w:spacing w:line="276" w:lineRule="auto"/>
              <w:jc w:val="center"/>
              <w:rPr>
                <w:rFonts w:cstheme="minorHAnsi"/>
                <w:b/>
                <w:color w:val="FF0000"/>
                <w:sz w:val="18"/>
              </w:rPr>
            </w:pPr>
          </w:p>
        </w:tc>
        <w:tc>
          <w:tcPr>
            <w:tcW w:w="4199" w:type="pct"/>
            <w:gridSpan w:val="12"/>
            <w:tcBorders>
              <w:top w:val="dotted" w:sz="4" w:space="0" w:color="auto"/>
              <w:left w:val="dotted" w:sz="4" w:space="0" w:color="auto"/>
              <w:bottom w:val="single" w:sz="4" w:space="0" w:color="auto"/>
              <w:right w:val="dotted" w:sz="4" w:space="0" w:color="auto"/>
            </w:tcBorders>
            <w:shd w:val="clear" w:color="auto" w:fill="8EAADB" w:themeFill="accent1" w:themeFillTint="99"/>
            <w:vAlign w:val="center"/>
          </w:tcPr>
          <w:p w14:paraId="0122B69E" w14:textId="77777777" w:rsidR="00224D89" w:rsidRPr="00224D89" w:rsidRDefault="00224D89" w:rsidP="00984101">
            <w:pPr>
              <w:spacing w:line="276" w:lineRule="auto"/>
              <w:jc w:val="center"/>
              <w:rPr>
                <w:rFonts w:cstheme="minorHAnsi"/>
                <w:b/>
                <w:color w:val="FF0000"/>
                <w:sz w:val="20"/>
              </w:rPr>
            </w:pPr>
            <w:r w:rsidRPr="00224D89">
              <w:rPr>
                <w:rFonts w:cstheme="minorHAnsi"/>
                <w:b/>
                <w:color w:val="FF0000"/>
                <w:sz w:val="18"/>
              </w:rPr>
              <w:t>LISTA DE COMBROBACIONES PARA EL SUMINISTRO DE COMBUSTIBLES CONVENCIONALES DERIVADOS DEL PETRÓLEO A BUQUES CON TUBERIA</w:t>
            </w:r>
          </w:p>
        </w:tc>
      </w:tr>
      <w:tr w:rsidR="00224D89" w:rsidRPr="00307C3E" w14:paraId="7FED0DA9" w14:textId="77777777" w:rsidTr="00F3523A">
        <w:trPr>
          <w:trHeight w:val="329"/>
        </w:trPr>
        <w:tc>
          <w:tcPr>
            <w:tcW w:w="801" w:type="pct"/>
            <w:gridSpan w:val="2"/>
            <w:tcBorders>
              <w:top w:val="single" w:sz="4" w:space="0" w:color="auto"/>
              <w:left w:val="dotted" w:sz="4" w:space="0" w:color="auto"/>
              <w:right w:val="dotted" w:sz="4" w:space="0" w:color="auto"/>
            </w:tcBorders>
            <w:shd w:val="clear" w:color="auto" w:fill="B4C6E7" w:themeFill="accent1" w:themeFillTint="66"/>
          </w:tcPr>
          <w:p w14:paraId="2C04EBE5" w14:textId="77777777" w:rsidR="00224D89" w:rsidRPr="00224D89" w:rsidRDefault="00224D89" w:rsidP="00984101">
            <w:pPr>
              <w:spacing w:line="276" w:lineRule="auto"/>
              <w:jc w:val="center"/>
              <w:rPr>
                <w:rFonts w:cstheme="minorHAnsi"/>
                <w:b/>
                <w:color w:val="FF0000"/>
                <w:sz w:val="18"/>
              </w:rPr>
            </w:pPr>
          </w:p>
        </w:tc>
        <w:tc>
          <w:tcPr>
            <w:tcW w:w="4199" w:type="pct"/>
            <w:gridSpan w:val="12"/>
            <w:tcBorders>
              <w:top w:val="single" w:sz="4" w:space="0" w:color="auto"/>
              <w:left w:val="dotted" w:sz="4" w:space="0" w:color="auto"/>
              <w:right w:val="dotted" w:sz="4" w:space="0" w:color="auto"/>
            </w:tcBorders>
            <w:shd w:val="clear" w:color="auto" w:fill="B4C6E7" w:themeFill="accent1" w:themeFillTint="66"/>
            <w:vAlign w:val="center"/>
          </w:tcPr>
          <w:p w14:paraId="53DA7CA8" w14:textId="77777777" w:rsidR="00224D89" w:rsidRPr="00224D89" w:rsidRDefault="00224D89" w:rsidP="00984101">
            <w:pPr>
              <w:spacing w:line="276" w:lineRule="auto"/>
              <w:jc w:val="center"/>
              <w:rPr>
                <w:rFonts w:cstheme="minorHAnsi"/>
                <w:b/>
                <w:i/>
                <w:color w:val="FF0000"/>
                <w:sz w:val="18"/>
                <w:lang w:val="en-US"/>
              </w:rPr>
            </w:pPr>
            <w:r w:rsidRPr="00224D89">
              <w:rPr>
                <w:rFonts w:cstheme="minorHAnsi"/>
                <w:b/>
                <w:i/>
                <w:color w:val="FF0000"/>
                <w:sz w:val="18"/>
                <w:lang w:val="en-US"/>
              </w:rPr>
              <w:t>CHECKLIST FOR CONVENTIONAL MARITIME DESTILLATE AND BIO FUELS BY PIPE TO SHIP BUNKERING</w:t>
            </w:r>
          </w:p>
        </w:tc>
      </w:tr>
      <w:tr w:rsidR="00224D89" w:rsidRPr="00224D89" w14:paraId="7514A34A" w14:textId="77777777" w:rsidTr="00F3523A">
        <w:trPr>
          <w:trHeight w:val="419"/>
        </w:trPr>
        <w:tc>
          <w:tcPr>
            <w:tcW w:w="1721" w:type="pct"/>
            <w:gridSpan w:val="4"/>
            <w:tcBorders>
              <w:left w:val="dotted" w:sz="4" w:space="0" w:color="auto"/>
              <w:bottom w:val="dotted" w:sz="4" w:space="0" w:color="auto"/>
            </w:tcBorders>
            <w:vAlign w:val="center"/>
          </w:tcPr>
          <w:p w14:paraId="4431FFA2"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IMO:</w:t>
            </w:r>
          </w:p>
        </w:tc>
        <w:tc>
          <w:tcPr>
            <w:tcW w:w="871" w:type="pct"/>
            <w:gridSpan w:val="3"/>
            <w:tcBorders>
              <w:bottom w:val="dotted" w:sz="4" w:space="0" w:color="auto"/>
            </w:tcBorders>
          </w:tcPr>
          <w:p w14:paraId="4D28D1C7" w14:textId="77777777" w:rsidR="00224D89" w:rsidRPr="00224D89" w:rsidRDefault="00224D89" w:rsidP="00984101">
            <w:pPr>
              <w:spacing w:line="276" w:lineRule="auto"/>
              <w:jc w:val="right"/>
              <w:rPr>
                <w:rFonts w:cstheme="minorHAnsi"/>
                <w:color w:val="FF0000"/>
                <w:sz w:val="20"/>
              </w:rPr>
            </w:pPr>
          </w:p>
        </w:tc>
        <w:tc>
          <w:tcPr>
            <w:tcW w:w="2408" w:type="pct"/>
            <w:gridSpan w:val="7"/>
            <w:tcBorders>
              <w:bottom w:val="dotted" w:sz="4" w:space="0" w:color="auto"/>
              <w:right w:val="dotted" w:sz="4" w:space="0" w:color="auto"/>
            </w:tcBorders>
            <w:vAlign w:val="center"/>
          </w:tcPr>
          <w:p w14:paraId="320496A9" w14:textId="77777777" w:rsidR="00224D89" w:rsidRPr="00224D89" w:rsidRDefault="00224D89" w:rsidP="00984101">
            <w:pPr>
              <w:spacing w:line="276" w:lineRule="auto"/>
              <w:jc w:val="right"/>
              <w:rPr>
                <w:rFonts w:cstheme="minorHAnsi"/>
                <w:color w:val="FF0000"/>
                <w:sz w:val="20"/>
              </w:rPr>
            </w:pPr>
          </w:p>
        </w:tc>
      </w:tr>
      <w:tr w:rsidR="00224D89" w:rsidRPr="00224D89" w14:paraId="6E001191" w14:textId="77777777" w:rsidTr="00F3523A">
        <w:trPr>
          <w:trHeight w:val="283"/>
        </w:trPr>
        <w:tc>
          <w:tcPr>
            <w:tcW w:w="1721" w:type="pct"/>
            <w:gridSpan w:val="4"/>
            <w:tcBorders>
              <w:top w:val="dotted" w:sz="4" w:space="0" w:color="auto"/>
              <w:left w:val="dotted" w:sz="4" w:space="0" w:color="auto"/>
              <w:bottom w:val="dotted" w:sz="4" w:space="0" w:color="auto"/>
            </w:tcBorders>
            <w:vAlign w:val="center"/>
          </w:tcPr>
          <w:p w14:paraId="33C93C2E"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Nombre del buque / </w:t>
            </w:r>
            <w:r w:rsidRPr="00224D89">
              <w:rPr>
                <w:rFonts w:cstheme="minorHAnsi"/>
                <w:b/>
                <w:i/>
                <w:color w:val="FF0000"/>
                <w:sz w:val="20"/>
              </w:rPr>
              <w:t>Name of Vessel:</w:t>
            </w:r>
          </w:p>
        </w:tc>
        <w:tc>
          <w:tcPr>
            <w:tcW w:w="871" w:type="pct"/>
            <w:gridSpan w:val="3"/>
            <w:tcBorders>
              <w:top w:val="dotted" w:sz="4" w:space="0" w:color="auto"/>
              <w:bottom w:val="dotted" w:sz="4" w:space="0" w:color="auto"/>
            </w:tcBorders>
          </w:tcPr>
          <w:p w14:paraId="4A167293" w14:textId="77777777" w:rsidR="00224D89" w:rsidRPr="00224D89" w:rsidRDefault="00224D89" w:rsidP="00984101">
            <w:pPr>
              <w:spacing w:line="276" w:lineRule="auto"/>
              <w:jc w:val="right"/>
              <w:rPr>
                <w:rFonts w:cstheme="minorHAnsi"/>
                <w:color w:val="FF0000"/>
                <w:sz w:val="20"/>
              </w:rPr>
            </w:pPr>
          </w:p>
        </w:tc>
        <w:tc>
          <w:tcPr>
            <w:tcW w:w="2408" w:type="pct"/>
            <w:gridSpan w:val="7"/>
            <w:tcBorders>
              <w:top w:val="dotted" w:sz="4" w:space="0" w:color="auto"/>
              <w:bottom w:val="dotted" w:sz="4" w:space="0" w:color="auto"/>
              <w:right w:val="dotted" w:sz="4" w:space="0" w:color="auto"/>
            </w:tcBorders>
            <w:vAlign w:val="center"/>
          </w:tcPr>
          <w:p w14:paraId="5A363E47" w14:textId="77777777" w:rsidR="00224D89" w:rsidRPr="00224D89" w:rsidRDefault="00224D89" w:rsidP="00984101">
            <w:pPr>
              <w:spacing w:line="276" w:lineRule="auto"/>
              <w:jc w:val="right"/>
              <w:rPr>
                <w:rFonts w:cstheme="minorHAnsi"/>
                <w:color w:val="FF0000"/>
                <w:sz w:val="20"/>
              </w:rPr>
            </w:pPr>
          </w:p>
        </w:tc>
      </w:tr>
      <w:tr w:rsidR="00224D89" w:rsidRPr="00224D89" w14:paraId="35E9EE97" w14:textId="77777777" w:rsidTr="00F3523A">
        <w:trPr>
          <w:trHeight w:val="283"/>
        </w:trPr>
        <w:tc>
          <w:tcPr>
            <w:tcW w:w="1721" w:type="pct"/>
            <w:gridSpan w:val="4"/>
            <w:tcBorders>
              <w:top w:val="dotted" w:sz="4" w:space="0" w:color="auto"/>
              <w:left w:val="dotted" w:sz="4" w:space="0" w:color="auto"/>
              <w:bottom w:val="dotted" w:sz="4" w:space="0" w:color="auto"/>
            </w:tcBorders>
            <w:vAlign w:val="center"/>
          </w:tcPr>
          <w:p w14:paraId="13AED779"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Atraque / </w:t>
            </w:r>
            <w:r w:rsidRPr="00224D89">
              <w:rPr>
                <w:rFonts w:cstheme="minorHAnsi"/>
                <w:b/>
                <w:i/>
                <w:color w:val="FF0000"/>
                <w:sz w:val="20"/>
              </w:rPr>
              <w:t>Berth</w:t>
            </w:r>
            <w:r w:rsidRPr="00224D89">
              <w:rPr>
                <w:rFonts w:cstheme="minorHAnsi"/>
                <w:b/>
                <w:color w:val="FF0000"/>
                <w:sz w:val="20"/>
              </w:rPr>
              <w:t>:</w:t>
            </w:r>
          </w:p>
        </w:tc>
        <w:tc>
          <w:tcPr>
            <w:tcW w:w="871" w:type="pct"/>
            <w:gridSpan w:val="3"/>
            <w:tcBorders>
              <w:top w:val="dotted" w:sz="4" w:space="0" w:color="auto"/>
              <w:bottom w:val="dotted" w:sz="4" w:space="0" w:color="auto"/>
            </w:tcBorders>
          </w:tcPr>
          <w:p w14:paraId="358CF0BC" w14:textId="77777777" w:rsidR="00224D89" w:rsidRPr="00224D89" w:rsidRDefault="00224D89" w:rsidP="00984101">
            <w:pPr>
              <w:spacing w:line="276" w:lineRule="auto"/>
              <w:rPr>
                <w:rFonts w:cstheme="minorHAnsi"/>
                <w:color w:val="FF0000"/>
                <w:sz w:val="20"/>
              </w:rPr>
            </w:pPr>
          </w:p>
        </w:tc>
        <w:tc>
          <w:tcPr>
            <w:tcW w:w="2408" w:type="pct"/>
            <w:gridSpan w:val="7"/>
            <w:tcBorders>
              <w:top w:val="dotted" w:sz="4" w:space="0" w:color="auto"/>
              <w:bottom w:val="dotted" w:sz="4" w:space="0" w:color="auto"/>
              <w:right w:val="dotted" w:sz="4" w:space="0" w:color="auto"/>
            </w:tcBorders>
            <w:vAlign w:val="center"/>
          </w:tcPr>
          <w:p w14:paraId="7AFC237A" w14:textId="77777777" w:rsidR="00224D89" w:rsidRPr="00224D89" w:rsidRDefault="00224D89" w:rsidP="00984101">
            <w:pPr>
              <w:spacing w:line="276" w:lineRule="auto"/>
              <w:rPr>
                <w:rFonts w:cstheme="minorHAnsi"/>
                <w:color w:val="FF0000"/>
                <w:sz w:val="20"/>
              </w:rPr>
            </w:pPr>
          </w:p>
        </w:tc>
      </w:tr>
      <w:tr w:rsidR="00224D89" w:rsidRPr="00224D89" w14:paraId="373B03E8" w14:textId="77777777" w:rsidTr="00F3523A">
        <w:trPr>
          <w:trHeight w:val="283"/>
        </w:trPr>
        <w:tc>
          <w:tcPr>
            <w:tcW w:w="1721" w:type="pct"/>
            <w:gridSpan w:val="4"/>
            <w:tcBorders>
              <w:top w:val="dotted" w:sz="4" w:space="0" w:color="auto"/>
              <w:left w:val="dotted" w:sz="4" w:space="0" w:color="auto"/>
              <w:bottom w:val="dotted" w:sz="4" w:space="0" w:color="auto"/>
            </w:tcBorders>
            <w:vAlign w:val="center"/>
          </w:tcPr>
          <w:p w14:paraId="6A72E6A7"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Hora inicio /</w:t>
            </w:r>
            <w:r w:rsidRPr="00224D89">
              <w:rPr>
                <w:rFonts w:cstheme="minorHAnsi"/>
                <w:b/>
                <w:i/>
                <w:color w:val="FF0000"/>
                <w:sz w:val="20"/>
              </w:rPr>
              <w:t xml:space="preserve"> Initial time</w:t>
            </w:r>
            <w:r w:rsidRPr="00224D89">
              <w:rPr>
                <w:rFonts w:cstheme="minorHAnsi"/>
                <w:b/>
                <w:color w:val="FF0000"/>
                <w:sz w:val="20"/>
              </w:rPr>
              <w:t>:</w:t>
            </w:r>
          </w:p>
        </w:tc>
        <w:tc>
          <w:tcPr>
            <w:tcW w:w="871" w:type="pct"/>
            <w:gridSpan w:val="3"/>
            <w:tcBorders>
              <w:top w:val="dotted" w:sz="4" w:space="0" w:color="auto"/>
              <w:bottom w:val="dotted" w:sz="4" w:space="0" w:color="auto"/>
            </w:tcBorders>
          </w:tcPr>
          <w:p w14:paraId="55077FAA" w14:textId="77777777" w:rsidR="00224D89" w:rsidRPr="00224D89" w:rsidRDefault="00224D89" w:rsidP="00984101">
            <w:pPr>
              <w:spacing w:line="276" w:lineRule="auto"/>
              <w:rPr>
                <w:rFonts w:cstheme="minorHAnsi"/>
                <w:color w:val="FF0000"/>
                <w:sz w:val="20"/>
              </w:rPr>
            </w:pPr>
          </w:p>
        </w:tc>
        <w:tc>
          <w:tcPr>
            <w:tcW w:w="2408" w:type="pct"/>
            <w:gridSpan w:val="7"/>
            <w:tcBorders>
              <w:top w:val="dotted" w:sz="4" w:space="0" w:color="auto"/>
              <w:bottom w:val="dotted" w:sz="4" w:space="0" w:color="auto"/>
              <w:right w:val="dotted" w:sz="4" w:space="0" w:color="auto"/>
            </w:tcBorders>
            <w:vAlign w:val="center"/>
          </w:tcPr>
          <w:p w14:paraId="1BB98549" w14:textId="77777777" w:rsidR="00224D89" w:rsidRPr="00224D89" w:rsidRDefault="00224D89" w:rsidP="00984101">
            <w:pPr>
              <w:spacing w:line="276" w:lineRule="auto"/>
              <w:rPr>
                <w:rFonts w:cstheme="minorHAnsi"/>
                <w:color w:val="FF0000"/>
                <w:sz w:val="20"/>
              </w:rPr>
            </w:pPr>
          </w:p>
        </w:tc>
      </w:tr>
      <w:tr w:rsidR="00224D89" w:rsidRPr="00224D89" w14:paraId="1E705650" w14:textId="77777777" w:rsidTr="00F3523A">
        <w:trPr>
          <w:trHeight w:val="283"/>
        </w:trPr>
        <w:tc>
          <w:tcPr>
            <w:tcW w:w="1721" w:type="pct"/>
            <w:gridSpan w:val="4"/>
            <w:tcBorders>
              <w:top w:val="dotted" w:sz="4" w:space="0" w:color="auto"/>
              <w:left w:val="dotted" w:sz="4" w:space="0" w:color="auto"/>
              <w:bottom w:val="dotted" w:sz="4" w:space="0" w:color="auto"/>
            </w:tcBorders>
            <w:vAlign w:val="center"/>
          </w:tcPr>
          <w:p w14:paraId="6E11B292"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Hora fin / </w:t>
            </w:r>
            <w:r w:rsidRPr="00224D89">
              <w:rPr>
                <w:rFonts w:cstheme="minorHAnsi"/>
                <w:b/>
                <w:i/>
                <w:color w:val="FF0000"/>
                <w:sz w:val="20"/>
              </w:rPr>
              <w:t>Ending time</w:t>
            </w:r>
            <w:r w:rsidRPr="00224D89">
              <w:rPr>
                <w:rFonts w:cstheme="minorHAnsi"/>
                <w:b/>
                <w:color w:val="FF0000"/>
                <w:sz w:val="20"/>
              </w:rPr>
              <w:t>:</w:t>
            </w:r>
          </w:p>
        </w:tc>
        <w:tc>
          <w:tcPr>
            <w:tcW w:w="871" w:type="pct"/>
            <w:gridSpan w:val="3"/>
            <w:tcBorders>
              <w:top w:val="dotted" w:sz="4" w:space="0" w:color="auto"/>
              <w:bottom w:val="dotted" w:sz="4" w:space="0" w:color="auto"/>
            </w:tcBorders>
          </w:tcPr>
          <w:p w14:paraId="37FC7C55" w14:textId="77777777" w:rsidR="00224D89" w:rsidRPr="00224D89" w:rsidRDefault="00224D89" w:rsidP="00984101">
            <w:pPr>
              <w:spacing w:line="276" w:lineRule="auto"/>
              <w:rPr>
                <w:rFonts w:cstheme="minorHAnsi"/>
                <w:color w:val="FF0000"/>
                <w:sz w:val="20"/>
              </w:rPr>
            </w:pPr>
          </w:p>
        </w:tc>
        <w:tc>
          <w:tcPr>
            <w:tcW w:w="2408" w:type="pct"/>
            <w:gridSpan w:val="7"/>
            <w:tcBorders>
              <w:top w:val="dotted" w:sz="4" w:space="0" w:color="auto"/>
              <w:bottom w:val="dotted" w:sz="4" w:space="0" w:color="auto"/>
              <w:right w:val="dotted" w:sz="4" w:space="0" w:color="auto"/>
            </w:tcBorders>
            <w:vAlign w:val="center"/>
          </w:tcPr>
          <w:p w14:paraId="6C3A94EE" w14:textId="77777777" w:rsidR="00224D89" w:rsidRPr="00224D89" w:rsidRDefault="00224D89" w:rsidP="00984101">
            <w:pPr>
              <w:spacing w:line="276" w:lineRule="auto"/>
              <w:rPr>
                <w:rFonts w:cstheme="minorHAnsi"/>
                <w:color w:val="FF0000"/>
                <w:sz w:val="20"/>
              </w:rPr>
            </w:pPr>
          </w:p>
        </w:tc>
      </w:tr>
      <w:tr w:rsidR="00224D89" w:rsidRPr="00224D89" w14:paraId="6D4C42F7" w14:textId="77777777" w:rsidTr="00F3523A">
        <w:trPr>
          <w:trHeight w:val="283"/>
        </w:trPr>
        <w:tc>
          <w:tcPr>
            <w:tcW w:w="1721" w:type="pct"/>
            <w:gridSpan w:val="4"/>
            <w:tcBorders>
              <w:top w:val="dotted" w:sz="4" w:space="0" w:color="auto"/>
              <w:left w:val="dotted" w:sz="4" w:space="0" w:color="auto"/>
              <w:bottom w:val="dotted" w:sz="4" w:space="0" w:color="auto"/>
            </w:tcBorders>
            <w:vAlign w:val="center"/>
          </w:tcPr>
          <w:p w14:paraId="56AC0B9C" w14:textId="77777777" w:rsidR="00224D89" w:rsidRPr="00224D89" w:rsidRDefault="00224D89" w:rsidP="00984101">
            <w:pPr>
              <w:spacing w:line="276" w:lineRule="auto"/>
              <w:rPr>
                <w:rFonts w:cstheme="minorHAnsi"/>
                <w:b/>
                <w:color w:val="FF0000"/>
                <w:sz w:val="20"/>
              </w:rPr>
            </w:pPr>
            <w:r w:rsidRPr="00224D89">
              <w:rPr>
                <w:rFonts w:cstheme="minorHAnsi"/>
                <w:b/>
                <w:color w:val="FF0000"/>
                <w:sz w:val="20"/>
              </w:rPr>
              <w:t xml:space="preserve">Comercializador / </w:t>
            </w:r>
            <w:r w:rsidRPr="00224D89">
              <w:rPr>
                <w:rFonts w:cstheme="minorHAnsi"/>
                <w:b/>
                <w:i/>
                <w:color w:val="FF0000"/>
                <w:sz w:val="20"/>
              </w:rPr>
              <w:t>Supplier</w:t>
            </w:r>
            <w:r w:rsidRPr="00224D89">
              <w:rPr>
                <w:rFonts w:cstheme="minorHAnsi"/>
                <w:b/>
                <w:color w:val="FF0000"/>
                <w:sz w:val="20"/>
              </w:rPr>
              <w:t>:</w:t>
            </w:r>
          </w:p>
        </w:tc>
        <w:tc>
          <w:tcPr>
            <w:tcW w:w="871" w:type="pct"/>
            <w:gridSpan w:val="3"/>
            <w:tcBorders>
              <w:top w:val="dotted" w:sz="4" w:space="0" w:color="auto"/>
              <w:bottom w:val="dotted" w:sz="4" w:space="0" w:color="auto"/>
            </w:tcBorders>
          </w:tcPr>
          <w:p w14:paraId="214643A1" w14:textId="77777777" w:rsidR="00224D89" w:rsidRPr="00224D89" w:rsidRDefault="00224D89" w:rsidP="00984101">
            <w:pPr>
              <w:spacing w:line="276" w:lineRule="auto"/>
              <w:rPr>
                <w:rFonts w:cstheme="minorHAnsi"/>
                <w:color w:val="FF0000"/>
                <w:sz w:val="20"/>
              </w:rPr>
            </w:pPr>
          </w:p>
        </w:tc>
        <w:tc>
          <w:tcPr>
            <w:tcW w:w="2408" w:type="pct"/>
            <w:gridSpan w:val="7"/>
            <w:tcBorders>
              <w:top w:val="dotted" w:sz="4" w:space="0" w:color="auto"/>
              <w:bottom w:val="dotted" w:sz="4" w:space="0" w:color="auto"/>
              <w:right w:val="dotted" w:sz="4" w:space="0" w:color="auto"/>
            </w:tcBorders>
            <w:vAlign w:val="center"/>
          </w:tcPr>
          <w:p w14:paraId="1F9D36CE" w14:textId="77777777" w:rsidR="00224D89" w:rsidRPr="00224D89" w:rsidRDefault="00224D89" w:rsidP="00984101">
            <w:pPr>
              <w:spacing w:line="276" w:lineRule="auto"/>
              <w:rPr>
                <w:rFonts w:cstheme="minorHAnsi"/>
                <w:color w:val="FF0000"/>
                <w:sz w:val="20"/>
              </w:rPr>
            </w:pPr>
          </w:p>
        </w:tc>
      </w:tr>
      <w:tr w:rsidR="00224D89" w:rsidRPr="00224D89" w14:paraId="45958F86"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trPr>
        <w:tc>
          <w:tcPr>
            <w:tcW w:w="801" w:type="pct"/>
            <w:gridSpan w:val="2"/>
            <w:tcBorders>
              <w:top w:val="dotted" w:sz="4" w:space="0" w:color="auto"/>
              <w:left w:val="dotted" w:sz="4" w:space="0" w:color="auto"/>
              <w:bottom w:val="dotted" w:sz="4" w:space="0" w:color="auto"/>
              <w:right w:val="dotted" w:sz="4" w:space="0" w:color="auto"/>
            </w:tcBorders>
            <w:shd w:val="clear" w:color="auto" w:fill="8EAADB" w:themeFill="accent1" w:themeFillTint="99"/>
          </w:tcPr>
          <w:p w14:paraId="21B1FE89" w14:textId="77777777" w:rsidR="00224D89" w:rsidRPr="00224D89" w:rsidRDefault="00224D89" w:rsidP="00984101">
            <w:pPr>
              <w:spacing w:line="276" w:lineRule="auto"/>
              <w:jc w:val="right"/>
              <w:rPr>
                <w:rFonts w:cstheme="minorHAnsi"/>
                <w:color w:val="FF0000"/>
                <w:sz w:val="20"/>
              </w:rPr>
            </w:pPr>
          </w:p>
        </w:tc>
        <w:tc>
          <w:tcPr>
            <w:tcW w:w="4199" w:type="pct"/>
            <w:gridSpan w:val="12"/>
            <w:tcBorders>
              <w:top w:val="dotted" w:sz="4" w:space="0" w:color="auto"/>
              <w:left w:val="dotted" w:sz="4" w:space="0" w:color="auto"/>
              <w:bottom w:val="dotted" w:sz="4" w:space="0" w:color="auto"/>
              <w:right w:val="dotted" w:sz="4" w:space="0" w:color="auto"/>
            </w:tcBorders>
            <w:shd w:val="clear" w:color="auto" w:fill="8EAADB" w:themeFill="accent1" w:themeFillTint="99"/>
            <w:vAlign w:val="center"/>
          </w:tcPr>
          <w:p w14:paraId="447E8A89" w14:textId="77777777" w:rsidR="00224D89" w:rsidRPr="00224D89" w:rsidRDefault="00224D89" w:rsidP="00984101">
            <w:pPr>
              <w:spacing w:line="276" w:lineRule="auto"/>
              <w:jc w:val="right"/>
              <w:rPr>
                <w:rFonts w:cstheme="minorHAnsi"/>
                <w:color w:val="FF0000"/>
                <w:sz w:val="20"/>
              </w:rPr>
            </w:pPr>
          </w:p>
        </w:tc>
      </w:tr>
      <w:tr w:rsidR="00224D89" w:rsidRPr="00224D89" w14:paraId="144AFB0B"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2277" w:type="pct"/>
            <w:gridSpan w:val="6"/>
            <w:tcBorders>
              <w:top w:val="dotted" w:sz="4" w:space="0" w:color="auto"/>
              <w:left w:val="dotted" w:sz="4" w:space="0" w:color="auto"/>
              <w:bottom w:val="dotted" w:sz="4" w:space="0" w:color="auto"/>
              <w:right w:val="dotted" w:sz="4" w:space="0" w:color="auto"/>
            </w:tcBorders>
            <w:vAlign w:val="center"/>
          </w:tcPr>
          <w:p w14:paraId="15AFD4C9" w14:textId="77777777" w:rsidR="00224D89" w:rsidRPr="00224D89" w:rsidRDefault="00224D89" w:rsidP="00984101">
            <w:pPr>
              <w:spacing w:line="276" w:lineRule="auto"/>
              <w:jc w:val="right"/>
              <w:rPr>
                <w:rFonts w:cstheme="minorHAnsi"/>
                <w:color w:val="FF0000"/>
                <w:sz w:val="20"/>
              </w:rPr>
            </w:pP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1582D2FA" w14:textId="77777777" w:rsidR="00224D89" w:rsidRPr="00224D89" w:rsidRDefault="00224D89" w:rsidP="00984101">
            <w:pPr>
              <w:spacing w:line="276" w:lineRule="auto"/>
              <w:jc w:val="center"/>
              <w:rPr>
                <w:rFonts w:cstheme="minorHAnsi"/>
                <w:b/>
                <w:color w:val="FF0000"/>
                <w:sz w:val="20"/>
              </w:rPr>
            </w:pPr>
            <w:r w:rsidRPr="00224D89">
              <w:rPr>
                <w:rFonts w:cstheme="minorHAnsi"/>
                <w:b/>
                <w:color w:val="FF0000"/>
                <w:sz w:val="20"/>
              </w:rPr>
              <w:t xml:space="preserve">Buque / </w:t>
            </w:r>
            <w:r w:rsidRPr="00224D89">
              <w:rPr>
                <w:rFonts w:cstheme="minorHAnsi"/>
                <w:b/>
                <w:i/>
                <w:color w:val="FF0000"/>
                <w:sz w:val="20"/>
              </w:rPr>
              <w:t>Vessel</w:t>
            </w: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56E47DE3" w14:textId="77777777" w:rsidR="00224D89" w:rsidRPr="00224D89" w:rsidRDefault="00224D89" w:rsidP="00984101">
            <w:pPr>
              <w:spacing w:line="276" w:lineRule="auto"/>
              <w:jc w:val="center"/>
              <w:rPr>
                <w:rFonts w:cstheme="minorHAnsi"/>
                <w:b/>
                <w:color w:val="FF0000"/>
                <w:sz w:val="20"/>
              </w:rPr>
            </w:pPr>
            <w:r w:rsidRPr="00224D89">
              <w:rPr>
                <w:rFonts w:cstheme="minorHAnsi"/>
                <w:b/>
                <w:color w:val="FF0000"/>
                <w:sz w:val="20"/>
              </w:rPr>
              <w:t xml:space="preserve">Tubería / </w:t>
            </w:r>
            <w:r w:rsidRPr="00224D89">
              <w:rPr>
                <w:rFonts w:cstheme="minorHAnsi"/>
                <w:b/>
                <w:i/>
                <w:color w:val="FF0000"/>
                <w:sz w:val="20"/>
              </w:rPr>
              <w:t>Pipe</w:t>
            </w:r>
          </w:p>
        </w:tc>
        <w:tc>
          <w:tcPr>
            <w:tcW w:w="421" w:type="pct"/>
            <w:tcBorders>
              <w:top w:val="dotted" w:sz="4" w:space="0" w:color="auto"/>
              <w:left w:val="dotted" w:sz="4" w:space="0" w:color="auto"/>
              <w:bottom w:val="dotted" w:sz="4" w:space="0" w:color="auto"/>
              <w:right w:val="dotted" w:sz="4" w:space="0" w:color="auto"/>
            </w:tcBorders>
            <w:vAlign w:val="center"/>
          </w:tcPr>
          <w:p w14:paraId="16BE48BB" w14:textId="77777777" w:rsidR="00224D89" w:rsidRPr="00224D89" w:rsidRDefault="00224D89" w:rsidP="00984101">
            <w:pPr>
              <w:spacing w:line="276" w:lineRule="auto"/>
              <w:jc w:val="center"/>
              <w:rPr>
                <w:rFonts w:cstheme="minorHAnsi"/>
                <w:b/>
                <w:i/>
                <w:color w:val="FF0000"/>
                <w:sz w:val="20"/>
              </w:rPr>
            </w:pPr>
            <w:r w:rsidRPr="00224D89">
              <w:rPr>
                <w:rFonts w:cstheme="minorHAnsi"/>
                <w:b/>
                <w:color w:val="FF0000"/>
                <w:sz w:val="18"/>
              </w:rPr>
              <w:t>Código /</w:t>
            </w:r>
            <w:r w:rsidRPr="00224D89">
              <w:rPr>
                <w:rFonts w:cstheme="minorHAnsi"/>
                <w:b/>
                <w:i/>
                <w:color w:val="FF0000"/>
                <w:sz w:val="18"/>
              </w:rPr>
              <w:t>Code</w:t>
            </w: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1CF8EA8E" w14:textId="77777777" w:rsidR="00224D89" w:rsidRPr="00224D89" w:rsidRDefault="00224D89" w:rsidP="00984101">
            <w:pPr>
              <w:spacing w:line="276" w:lineRule="auto"/>
              <w:jc w:val="center"/>
              <w:rPr>
                <w:rFonts w:cstheme="minorHAnsi"/>
                <w:b/>
                <w:color w:val="FF0000"/>
                <w:sz w:val="20"/>
              </w:rPr>
            </w:pPr>
            <w:r w:rsidRPr="00224D89">
              <w:rPr>
                <w:rFonts w:cstheme="minorHAnsi"/>
                <w:b/>
                <w:color w:val="FF0000"/>
                <w:sz w:val="20"/>
              </w:rPr>
              <w:t xml:space="preserve">Observaciones / </w:t>
            </w:r>
            <w:r w:rsidRPr="00224D89">
              <w:rPr>
                <w:rFonts w:cstheme="minorHAnsi"/>
                <w:b/>
                <w:i/>
                <w:color w:val="FF0000"/>
                <w:sz w:val="20"/>
              </w:rPr>
              <w:t>Remarks</w:t>
            </w:r>
          </w:p>
        </w:tc>
      </w:tr>
      <w:tr w:rsidR="00224D89" w:rsidRPr="00224D89" w14:paraId="5587A2CB"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2277" w:type="pct"/>
            <w:gridSpan w:val="6"/>
            <w:tcBorders>
              <w:top w:val="dotted" w:sz="4" w:space="0" w:color="auto"/>
              <w:left w:val="dotted" w:sz="4" w:space="0" w:color="auto"/>
              <w:bottom w:val="dotted" w:sz="4" w:space="0" w:color="auto"/>
              <w:right w:val="dotted" w:sz="4" w:space="0" w:color="auto"/>
            </w:tcBorders>
            <w:vAlign w:val="center"/>
          </w:tcPr>
          <w:p w14:paraId="1B8D83FB"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Está el buque amarrado con seguridad.</w:t>
            </w:r>
          </w:p>
          <w:p w14:paraId="1F0CE364"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Is the Ship safely moored.</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4C7C3770" w14:textId="77777777" w:rsidR="00224D89" w:rsidRPr="00224D89" w:rsidRDefault="00224D89" w:rsidP="00984101">
            <w:pPr>
              <w:spacing w:line="276" w:lineRule="auto"/>
              <w:jc w:val="right"/>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5467A1CC" w14:textId="77777777" w:rsidR="00224D89" w:rsidRPr="00224D89" w:rsidRDefault="00224D89" w:rsidP="00984101">
            <w:pPr>
              <w:spacing w:line="276" w:lineRule="auto"/>
              <w:jc w:val="right"/>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vAlign w:val="center"/>
          </w:tcPr>
          <w:p w14:paraId="26B6EE58" w14:textId="77777777" w:rsidR="00224D89" w:rsidRPr="00224D89" w:rsidRDefault="00224D89" w:rsidP="00984101">
            <w:pPr>
              <w:spacing w:line="276" w:lineRule="auto"/>
              <w:jc w:val="right"/>
              <w:rPr>
                <w:rFonts w:cstheme="minorHAnsi"/>
                <w:color w:val="FF0000"/>
                <w:sz w:val="20"/>
                <w:lang w:val="en-US"/>
              </w:rPr>
            </w:pPr>
            <w:r w:rsidRPr="00224D89">
              <w:rPr>
                <w:rFonts w:cstheme="minorHAnsi"/>
                <w:color w:val="FF0000"/>
                <w:sz w:val="20"/>
                <w:lang w:val="en-US"/>
              </w:rPr>
              <w:t>R</w:t>
            </w: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52E27AA3" w14:textId="77777777" w:rsidR="00224D89" w:rsidRPr="00224D89" w:rsidRDefault="00224D89" w:rsidP="00984101">
            <w:pPr>
              <w:spacing w:line="276" w:lineRule="auto"/>
              <w:jc w:val="right"/>
              <w:rPr>
                <w:rFonts w:cstheme="minorHAnsi"/>
                <w:color w:val="FF0000"/>
                <w:sz w:val="20"/>
                <w:lang w:val="en-US"/>
              </w:rPr>
            </w:pPr>
          </w:p>
        </w:tc>
      </w:tr>
      <w:tr w:rsidR="00224D89" w:rsidRPr="00307C3E" w14:paraId="07874774"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2277" w:type="pct"/>
            <w:gridSpan w:val="6"/>
            <w:tcBorders>
              <w:top w:val="dotted" w:sz="4" w:space="0" w:color="auto"/>
              <w:left w:val="dotted" w:sz="4" w:space="0" w:color="auto"/>
              <w:bottom w:val="dotted" w:sz="4" w:space="0" w:color="auto"/>
              <w:right w:val="dotted" w:sz="4" w:space="0" w:color="auto"/>
            </w:tcBorders>
            <w:vAlign w:val="center"/>
          </w:tcPr>
          <w:p w14:paraId="4F7D2EF2" w14:textId="77777777" w:rsidR="00224D89" w:rsidRPr="00224D89" w:rsidRDefault="00224D89" w:rsidP="00984101">
            <w:pPr>
              <w:autoSpaceDE w:val="0"/>
              <w:autoSpaceDN w:val="0"/>
              <w:adjustRightInd w:val="0"/>
              <w:spacing w:line="276" w:lineRule="auto"/>
              <w:ind w:left="22"/>
              <w:rPr>
                <w:rFonts w:cstheme="minorHAnsi"/>
                <w:color w:val="FF0000"/>
                <w:sz w:val="16"/>
                <w:szCs w:val="16"/>
              </w:rPr>
            </w:pPr>
            <w:r w:rsidRPr="00224D89">
              <w:rPr>
                <w:rFonts w:cstheme="minorHAnsi"/>
                <w:color w:val="FF0000"/>
                <w:sz w:val="16"/>
                <w:szCs w:val="16"/>
              </w:rPr>
              <w:t>El clima actual y las condiciones de las olas están dentro de los límites acordados.</w:t>
            </w:r>
          </w:p>
          <w:p w14:paraId="107ED4A8" w14:textId="77777777" w:rsidR="00224D89" w:rsidRPr="00224D89" w:rsidRDefault="00224D89" w:rsidP="00984101">
            <w:pPr>
              <w:autoSpaceDE w:val="0"/>
              <w:autoSpaceDN w:val="0"/>
              <w:adjustRightInd w:val="0"/>
              <w:spacing w:line="276" w:lineRule="auto"/>
              <w:rPr>
                <w:rFonts w:cstheme="minorHAnsi"/>
                <w:i/>
                <w:color w:val="FF0000"/>
                <w:sz w:val="16"/>
                <w:szCs w:val="16"/>
                <w:lang w:val="en-GB"/>
              </w:rPr>
            </w:pPr>
            <w:r w:rsidRPr="00224D89">
              <w:rPr>
                <w:rFonts w:cstheme="minorHAnsi"/>
                <w:i/>
                <w:color w:val="FF0000"/>
                <w:sz w:val="16"/>
                <w:szCs w:val="16"/>
                <w:lang w:val="en-US"/>
              </w:rPr>
              <w:t>Present weather and wave conditions are within the agreed limits.</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6CB0E33B" w14:textId="77777777" w:rsidR="00224D89" w:rsidRPr="00224D89" w:rsidRDefault="00224D89" w:rsidP="00984101">
            <w:pPr>
              <w:spacing w:line="276" w:lineRule="auto"/>
              <w:jc w:val="right"/>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590A4319" w14:textId="77777777" w:rsidR="00224D89" w:rsidRPr="00224D89" w:rsidRDefault="00224D89" w:rsidP="00984101">
            <w:pPr>
              <w:spacing w:line="276" w:lineRule="auto"/>
              <w:jc w:val="right"/>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tcPr>
          <w:p w14:paraId="79BCE8E0" w14:textId="77777777" w:rsidR="00224D89" w:rsidRPr="00224D89" w:rsidRDefault="00224D89" w:rsidP="00984101">
            <w:pPr>
              <w:spacing w:line="276" w:lineRule="auto"/>
              <w:jc w:val="right"/>
              <w:rPr>
                <w:rFonts w:cstheme="minorHAnsi"/>
                <w:color w:val="FF0000"/>
                <w:sz w:val="20"/>
                <w:lang w:val="en-US"/>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5F3ECE90" w14:textId="77777777" w:rsidR="00224D89" w:rsidRPr="00224D89" w:rsidRDefault="00224D89" w:rsidP="00984101">
            <w:pPr>
              <w:spacing w:line="276" w:lineRule="auto"/>
              <w:jc w:val="right"/>
              <w:rPr>
                <w:rFonts w:cstheme="minorHAnsi"/>
                <w:color w:val="FF0000"/>
                <w:sz w:val="20"/>
                <w:lang w:val="en-US"/>
              </w:rPr>
            </w:pPr>
          </w:p>
        </w:tc>
      </w:tr>
      <w:tr w:rsidR="00224D89" w:rsidRPr="00307C3E" w14:paraId="75E35D96"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83"/>
        </w:trPr>
        <w:tc>
          <w:tcPr>
            <w:tcW w:w="2277" w:type="pct"/>
            <w:gridSpan w:val="6"/>
            <w:tcBorders>
              <w:top w:val="dotted" w:sz="4" w:space="0" w:color="auto"/>
              <w:left w:val="dotted" w:sz="4" w:space="0" w:color="auto"/>
              <w:bottom w:val="dotted" w:sz="4" w:space="0" w:color="auto"/>
              <w:right w:val="dotted" w:sz="4" w:space="0" w:color="auto"/>
            </w:tcBorders>
            <w:vAlign w:val="center"/>
          </w:tcPr>
          <w:p w14:paraId="6BCCD826"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 comprobado los elementos de comunicación entre todo el personal que va a intervenir en la operación de suministro, tanto del buque como del suministrador.</w:t>
            </w:r>
          </w:p>
          <w:p w14:paraId="2C8D0DB0"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It has been proven elements of communication between all personnel will intervene in the supply operation, both the ship and the supplier.</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3A52D15C"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163687A6"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tcPr>
          <w:p w14:paraId="44FE9AE2" w14:textId="77777777" w:rsidR="00224D89" w:rsidRPr="00224D89" w:rsidRDefault="00224D89" w:rsidP="00984101">
            <w:pPr>
              <w:spacing w:line="276" w:lineRule="auto"/>
              <w:rPr>
                <w:rFonts w:cstheme="minorHAnsi"/>
                <w:color w:val="FF0000"/>
                <w:sz w:val="20"/>
                <w:lang w:val="en-US"/>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7688B70D" w14:textId="77777777" w:rsidR="00224D89" w:rsidRPr="00224D89" w:rsidRDefault="00224D89" w:rsidP="00984101">
            <w:pPr>
              <w:spacing w:line="276" w:lineRule="auto"/>
              <w:rPr>
                <w:rFonts w:cstheme="minorHAnsi"/>
                <w:color w:val="FF0000"/>
                <w:sz w:val="20"/>
                <w:lang w:val="en-US"/>
              </w:rPr>
            </w:pPr>
          </w:p>
        </w:tc>
      </w:tr>
      <w:tr w:rsidR="00224D89" w:rsidRPr="00224D89" w14:paraId="782616AB"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5"/>
        </w:trPr>
        <w:tc>
          <w:tcPr>
            <w:tcW w:w="2277" w:type="pct"/>
            <w:gridSpan w:val="6"/>
            <w:tcBorders>
              <w:top w:val="dotted" w:sz="4" w:space="0" w:color="auto"/>
              <w:left w:val="dotted" w:sz="4" w:space="0" w:color="auto"/>
              <w:bottom w:val="dotted" w:sz="4" w:space="0" w:color="auto"/>
              <w:right w:val="dotted" w:sz="4" w:space="0" w:color="auto"/>
            </w:tcBorders>
            <w:vAlign w:val="center"/>
          </w:tcPr>
          <w:p w14:paraId="2E8A4B0A"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 comprobado que las defensas se encuentran en buen estado y no hay no posibilidad de contacto metal con metal.</w:t>
            </w:r>
          </w:p>
          <w:p w14:paraId="0A6D88BE"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 fenders have been checked, are in good order and there is no possibility of metal to metal contact.</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272386CA"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18F6BBD7"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vAlign w:val="center"/>
          </w:tcPr>
          <w:p w14:paraId="4C90F362" w14:textId="77777777" w:rsidR="00224D89" w:rsidRPr="00224D89" w:rsidRDefault="00224D89" w:rsidP="00984101">
            <w:pPr>
              <w:spacing w:line="276" w:lineRule="auto"/>
              <w:jc w:val="right"/>
              <w:rPr>
                <w:rFonts w:cstheme="minorHAnsi"/>
                <w:color w:val="FF0000"/>
                <w:sz w:val="20"/>
                <w:lang w:val="en-US"/>
              </w:rPr>
            </w:pPr>
            <w:r w:rsidRPr="00224D89">
              <w:rPr>
                <w:rFonts w:cstheme="minorHAnsi"/>
                <w:color w:val="FF0000"/>
                <w:sz w:val="20"/>
                <w:lang w:val="en-US"/>
              </w:rPr>
              <w:t>R</w:t>
            </w: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6FD5CCFE" w14:textId="77777777" w:rsidR="00224D89" w:rsidRPr="00224D89" w:rsidRDefault="00224D89" w:rsidP="00984101">
            <w:pPr>
              <w:spacing w:line="276" w:lineRule="auto"/>
              <w:rPr>
                <w:rFonts w:cstheme="minorHAnsi"/>
                <w:color w:val="FF0000"/>
                <w:sz w:val="20"/>
                <w:lang w:val="en-US"/>
              </w:rPr>
            </w:pPr>
          </w:p>
        </w:tc>
      </w:tr>
      <w:tr w:rsidR="00224D89" w:rsidRPr="00307C3E" w14:paraId="39602BB3"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2277" w:type="pct"/>
            <w:gridSpan w:val="6"/>
            <w:tcBorders>
              <w:top w:val="dotted" w:sz="4" w:space="0" w:color="auto"/>
              <w:left w:val="dotted" w:sz="4" w:space="0" w:color="auto"/>
              <w:bottom w:val="dotted" w:sz="4" w:space="0" w:color="auto"/>
              <w:right w:val="dotted" w:sz="4" w:space="0" w:color="auto"/>
            </w:tcBorders>
            <w:vAlign w:val="center"/>
          </w:tcPr>
          <w:p w14:paraId="68409BA0"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 verificado que los extintores tienen vigente su fecha de revisión.</w:t>
            </w:r>
          </w:p>
          <w:p w14:paraId="119F2C8F"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rPr>
              <w:t xml:space="preserve"> </w:t>
            </w:r>
            <w:r w:rsidRPr="00224D89">
              <w:rPr>
                <w:rFonts w:cstheme="minorHAnsi"/>
                <w:i/>
                <w:color w:val="FF0000"/>
                <w:sz w:val="16"/>
                <w:szCs w:val="16"/>
                <w:lang w:val="en-US"/>
              </w:rPr>
              <w:t>It has been verified that the fire extinguishers have current revision date.</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227D1EDA"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35154DD0"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tcPr>
          <w:p w14:paraId="0D56FC62" w14:textId="77777777" w:rsidR="00224D89" w:rsidRPr="00224D89" w:rsidRDefault="00224D89" w:rsidP="00984101">
            <w:pPr>
              <w:spacing w:line="276" w:lineRule="auto"/>
              <w:rPr>
                <w:rFonts w:cstheme="minorHAnsi"/>
                <w:color w:val="FF0000"/>
                <w:sz w:val="20"/>
                <w:lang w:val="en-US"/>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5D1CEA95" w14:textId="77777777" w:rsidR="00224D89" w:rsidRPr="00224D89" w:rsidRDefault="00224D89" w:rsidP="00984101">
            <w:pPr>
              <w:spacing w:line="276" w:lineRule="auto"/>
              <w:rPr>
                <w:rFonts w:cstheme="minorHAnsi"/>
                <w:color w:val="FF0000"/>
                <w:sz w:val="20"/>
                <w:lang w:val="en-US"/>
              </w:rPr>
            </w:pPr>
          </w:p>
        </w:tc>
      </w:tr>
      <w:tr w:rsidR="00224D89" w:rsidRPr="00307C3E" w14:paraId="3E763414"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2277" w:type="pct"/>
            <w:gridSpan w:val="6"/>
            <w:tcBorders>
              <w:top w:val="dotted" w:sz="4" w:space="0" w:color="auto"/>
              <w:left w:val="dotted" w:sz="4" w:space="0" w:color="auto"/>
              <w:bottom w:val="dotted" w:sz="4" w:space="0" w:color="auto"/>
              <w:right w:val="dotted" w:sz="4" w:space="0" w:color="auto"/>
            </w:tcBorders>
            <w:vAlign w:val="center"/>
          </w:tcPr>
          <w:p w14:paraId="39793623"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 xml:space="preserve">Se ha establecido un acuerdo sobre el procedimiento de parada en caso de emergencia. </w:t>
            </w:r>
          </w:p>
          <w:p w14:paraId="7A1EBAD2"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Has an agreement been established for the procedure of stopping in case of emergency.</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07F20FE4"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6C584C35"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tcPr>
          <w:p w14:paraId="127077CE" w14:textId="77777777" w:rsidR="00224D89" w:rsidRPr="00224D89" w:rsidRDefault="00224D89" w:rsidP="00984101">
            <w:pPr>
              <w:spacing w:line="276" w:lineRule="auto"/>
              <w:rPr>
                <w:rFonts w:cstheme="minorHAnsi"/>
                <w:color w:val="FF0000"/>
                <w:sz w:val="20"/>
                <w:lang w:val="en-US"/>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7FB0D8B2" w14:textId="77777777" w:rsidR="00224D89" w:rsidRPr="00224D89" w:rsidRDefault="00224D89" w:rsidP="00984101">
            <w:pPr>
              <w:spacing w:line="276" w:lineRule="auto"/>
              <w:rPr>
                <w:rFonts w:cstheme="minorHAnsi"/>
                <w:color w:val="FF0000"/>
                <w:sz w:val="20"/>
                <w:lang w:val="en-US"/>
              </w:rPr>
            </w:pPr>
          </w:p>
        </w:tc>
      </w:tr>
      <w:tr w:rsidR="00224D89" w:rsidRPr="00307C3E" w14:paraId="67995550"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0"/>
        </w:trPr>
        <w:tc>
          <w:tcPr>
            <w:tcW w:w="2277" w:type="pct"/>
            <w:gridSpan w:val="6"/>
            <w:tcBorders>
              <w:top w:val="dotted" w:sz="4" w:space="0" w:color="auto"/>
              <w:left w:val="dotted" w:sz="4" w:space="0" w:color="auto"/>
              <w:bottom w:val="dotted" w:sz="4" w:space="0" w:color="auto"/>
              <w:right w:val="dotted" w:sz="4" w:space="0" w:color="auto"/>
            </w:tcBorders>
            <w:vAlign w:val="center"/>
          </w:tcPr>
          <w:p w14:paraId="57B8B037"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 manguera de suministro está debidamente sujeta, tiene la suficiente holgura para los posibles movimientos del buque, y la conexión con el buque está debidamente sellada.</w:t>
            </w:r>
          </w:p>
          <w:p w14:paraId="634D1CB9"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 supply hose is properly secured, it has sufficient clearance for the possible movements of the ship and the connection to the vessel is properly sealed.</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2053D0E2"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4A812240"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tcPr>
          <w:p w14:paraId="570BDB46" w14:textId="77777777" w:rsidR="00224D89" w:rsidRPr="00224D89" w:rsidRDefault="00224D89" w:rsidP="00984101">
            <w:pPr>
              <w:spacing w:line="276" w:lineRule="auto"/>
              <w:rPr>
                <w:rFonts w:cstheme="minorHAnsi"/>
                <w:color w:val="FF0000"/>
                <w:sz w:val="20"/>
                <w:lang w:val="en-US"/>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7CE7E717" w14:textId="77777777" w:rsidR="00224D89" w:rsidRPr="00224D89" w:rsidRDefault="00224D89" w:rsidP="00984101">
            <w:pPr>
              <w:spacing w:line="276" w:lineRule="auto"/>
              <w:rPr>
                <w:rFonts w:cstheme="minorHAnsi"/>
                <w:color w:val="FF0000"/>
                <w:sz w:val="20"/>
                <w:lang w:val="en-US"/>
              </w:rPr>
            </w:pPr>
          </w:p>
        </w:tc>
      </w:tr>
      <w:tr w:rsidR="00224D89" w:rsidRPr="00224D89" w14:paraId="5237C106"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6"/>
        </w:trPr>
        <w:tc>
          <w:tcPr>
            <w:tcW w:w="2277" w:type="pct"/>
            <w:gridSpan w:val="6"/>
            <w:tcBorders>
              <w:top w:val="dotted" w:sz="4" w:space="0" w:color="auto"/>
              <w:left w:val="dotted" w:sz="4" w:space="0" w:color="auto"/>
              <w:bottom w:val="dotted" w:sz="4" w:space="0" w:color="auto"/>
              <w:right w:val="dotted" w:sz="4" w:space="0" w:color="auto"/>
            </w:tcBorders>
            <w:vAlign w:val="center"/>
          </w:tcPr>
          <w:p w14:paraId="006AD6ED" w14:textId="77777777" w:rsidR="00224D89" w:rsidRPr="00224D89" w:rsidRDefault="00224D89" w:rsidP="00984101">
            <w:pPr>
              <w:autoSpaceDE w:val="0"/>
              <w:autoSpaceDN w:val="0"/>
              <w:adjustRightInd w:val="0"/>
              <w:spacing w:line="276" w:lineRule="auto"/>
              <w:rPr>
                <w:rFonts w:cstheme="minorHAnsi"/>
                <w:color w:val="FF0000"/>
                <w:sz w:val="16"/>
                <w:szCs w:val="16"/>
                <w:lang w:val="en-US"/>
              </w:rPr>
            </w:pPr>
            <w:r w:rsidRPr="00224D89">
              <w:rPr>
                <w:rFonts w:cstheme="minorHAnsi"/>
                <w:color w:val="FF0000"/>
                <w:sz w:val="16"/>
                <w:szCs w:val="16"/>
              </w:rPr>
              <w:lastRenderedPageBreak/>
              <w:t xml:space="preserve">Se han colocado los elementos adecuados de señalización, rodeando la zona de maniobra, camión cisterna y mangueras. </w:t>
            </w:r>
            <w:r w:rsidRPr="00224D89">
              <w:rPr>
                <w:rFonts w:cstheme="minorHAnsi"/>
                <w:color w:val="FF0000"/>
                <w:sz w:val="16"/>
                <w:szCs w:val="16"/>
                <w:lang w:val="en-US"/>
              </w:rPr>
              <w:t>Se ha limitado la circulación de personas.</w:t>
            </w:r>
          </w:p>
          <w:p w14:paraId="1DC3F50D" w14:textId="77777777" w:rsidR="00224D89" w:rsidRPr="00224D89" w:rsidRDefault="00224D89" w:rsidP="00984101">
            <w:pPr>
              <w:autoSpaceDE w:val="0"/>
              <w:autoSpaceDN w:val="0"/>
              <w:adjustRightInd w:val="0"/>
              <w:spacing w:line="276" w:lineRule="auto"/>
              <w:rPr>
                <w:rFonts w:cstheme="minorHAnsi"/>
                <w:i/>
                <w:color w:val="FF0000"/>
                <w:sz w:val="16"/>
                <w:szCs w:val="16"/>
              </w:rPr>
            </w:pPr>
            <w:r w:rsidRPr="00224D89">
              <w:rPr>
                <w:rFonts w:cstheme="minorHAnsi"/>
                <w:i/>
                <w:color w:val="FF0000"/>
                <w:sz w:val="16"/>
                <w:szCs w:val="16"/>
                <w:lang w:val="en-US"/>
              </w:rPr>
              <w:t xml:space="preserve">Signal items and fences has been placed around maneuvering zone, truck and hoses. Foot and vehicle traffic have been restricted.  </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019CBAFC" w14:textId="77777777" w:rsidR="00224D89" w:rsidRPr="00224D89" w:rsidRDefault="00224D89" w:rsidP="00984101">
            <w:pPr>
              <w:spacing w:line="276" w:lineRule="auto"/>
              <w:rPr>
                <w:rFonts w:cstheme="minorHAnsi"/>
                <w:color w:val="FF0000"/>
                <w:sz w:val="20"/>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74BE0A8E" w14:textId="77777777" w:rsidR="00224D89" w:rsidRPr="00224D89" w:rsidRDefault="00224D89" w:rsidP="00984101">
            <w:pPr>
              <w:spacing w:line="276" w:lineRule="auto"/>
              <w:rPr>
                <w:rFonts w:cstheme="minorHAnsi"/>
                <w:color w:val="FF0000"/>
                <w:sz w:val="20"/>
              </w:rPr>
            </w:pPr>
          </w:p>
        </w:tc>
        <w:tc>
          <w:tcPr>
            <w:tcW w:w="421" w:type="pct"/>
            <w:tcBorders>
              <w:top w:val="dotted" w:sz="4" w:space="0" w:color="auto"/>
              <w:left w:val="dotted" w:sz="4" w:space="0" w:color="auto"/>
              <w:bottom w:val="dotted" w:sz="4" w:space="0" w:color="auto"/>
              <w:right w:val="dotted" w:sz="4" w:space="0" w:color="auto"/>
            </w:tcBorders>
          </w:tcPr>
          <w:p w14:paraId="39A7EA34" w14:textId="77777777" w:rsidR="00224D89" w:rsidRPr="00224D89" w:rsidRDefault="00224D89" w:rsidP="00984101">
            <w:pPr>
              <w:spacing w:line="276" w:lineRule="auto"/>
              <w:rPr>
                <w:rFonts w:cstheme="minorHAnsi"/>
                <w:color w:val="FF0000"/>
                <w:sz w:val="20"/>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79D096D7" w14:textId="77777777" w:rsidR="00224D89" w:rsidRPr="00224D89" w:rsidRDefault="00224D89" w:rsidP="00984101">
            <w:pPr>
              <w:spacing w:line="276" w:lineRule="auto"/>
              <w:rPr>
                <w:rFonts w:cstheme="minorHAnsi"/>
                <w:color w:val="FF0000"/>
                <w:sz w:val="20"/>
              </w:rPr>
            </w:pPr>
          </w:p>
        </w:tc>
      </w:tr>
      <w:tr w:rsidR="00224D89" w:rsidRPr="00307C3E" w14:paraId="4961CB1E"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6"/>
        </w:trPr>
        <w:tc>
          <w:tcPr>
            <w:tcW w:w="2277" w:type="pct"/>
            <w:gridSpan w:val="6"/>
            <w:tcBorders>
              <w:top w:val="dotted" w:sz="4" w:space="0" w:color="auto"/>
              <w:left w:val="dotted" w:sz="4" w:space="0" w:color="auto"/>
              <w:bottom w:val="dotted" w:sz="4" w:space="0" w:color="auto"/>
              <w:right w:val="dotted" w:sz="4" w:space="0" w:color="auto"/>
            </w:tcBorders>
            <w:vAlign w:val="center"/>
          </w:tcPr>
          <w:p w14:paraId="3FF4D407"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establece una vigilancia tanto en el manifold de salida de la tuberia como en el manifold de recepción del buque suministrado.</w:t>
            </w:r>
          </w:p>
          <w:p w14:paraId="2E76EA02"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There is an effective watch on ex-pipe and on the ship receiving bunkers.</w:t>
            </w:r>
          </w:p>
          <w:p w14:paraId="22FC23EC" w14:textId="77777777" w:rsidR="00224D89" w:rsidRPr="00224D89" w:rsidRDefault="00224D89" w:rsidP="00984101">
            <w:pPr>
              <w:autoSpaceDE w:val="0"/>
              <w:autoSpaceDN w:val="0"/>
              <w:adjustRightInd w:val="0"/>
              <w:spacing w:line="276" w:lineRule="auto"/>
              <w:rPr>
                <w:rFonts w:cstheme="minorHAnsi"/>
                <w:color w:val="FF0000"/>
                <w:sz w:val="16"/>
                <w:szCs w:val="16"/>
                <w:lang w:val="en-US"/>
              </w:rPr>
            </w:pP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3DFADC5E"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5BE4CE80"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tcPr>
          <w:p w14:paraId="73D2E1DC" w14:textId="77777777" w:rsidR="00224D89" w:rsidRPr="00224D89" w:rsidRDefault="00224D89" w:rsidP="00984101">
            <w:pPr>
              <w:spacing w:line="276" w:lineRule="auto"/>
              <w:rPr>
                <w:rFonts w:cstheme="minorHAnsi"/>
                <w:color w:val="FF0000"/>
                <w:sz w:val="20"/>
                <w:lang w:val="en-US"/>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7C2F9B32" w14:textId="77777777" w:rsidR="00224D89" w:rsidRPr="00224D89" w:rsidRDefault="00224D89" w:rsidP="00984101">
            <w:pPr>
              <w:spacing w:line="276" w:lineRule="auto"/>
              <w:rPr>
                <w:rFonts w:cstheme="minorHAnsi"/>
                <w:color w:val="FF0000"/>
                <w:sz w:val="20"/>
                <w:lang w:val="en-US"/>
              </w:rPr>
            </w:pPr>
          </w:p>
        </w:tc>
      </w:tr>
      <w:tr w:rsidR="00224D89" w:rsidRPr="00224D89" w14:paraId="79948493"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6"/>
        </w:trPr>
        <w:tc>
          <w:tcPr>
            <w:tcW w:w="2277" w:type="pct"/>
            <w:gridSpan w:val="6"/>
            <w:tcBorders>
              <w:top w:val="dotted" w:sz="4" w:space="0" w:color="auto"/>
              <w:left w:val="dotted" w:sz="4" w:space="0" w:color="auto"/>
              <w:bottom w:val="dotted" w:sz="4" w:space="0" w:color="auto"/>
              <w:right w:val="dotted" w:sz="4" w:space="0" w:color="auto"/>
            </w:tcBorders>
            <w:vAlign w:val="center"/>
          </w:tcPr>
          <w:p w14:paraId="47BA24C6"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 prohibición de fumar o cualquier otra posible causa de arco o chispas eléctricas están siendo vigiladas</w:t>
            </w:r>
          </w:p>
          <w:p w14:paraId="4B21A8D4"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Smoking restrictions and every cause of arcs/spotlights are being observed.</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6556B23E"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4A00DD93"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vAlign w:val="center"/>
          </w:tcPr>
          <w:p w14:paraId="1E411D35" w14:textId="77777777" w:rsidR="00224D89" w:rsidRPr="00224D89" w:rsidRDefault="00224D89" w:rsidP="00984101">
            <w:pPr>
              <w:spacing w:line="276" w:lineRule="auto"/>
              <w:jc w:val="center"/>
              <w:rPr>
                <w:rFonts w:cstheme="minorHAnsi"/>
                <w:color w:val="FF0000"/>
                <w:sz w:val="20"/>
                <w:lang w:val="en-US"/>
              </w:rPr>
            </w:pPr>
            <w:r w:rsidRPr="00224D89">
              <w:rPr>
                <w:rFonts w:cstheme="minorHAnsi"/>
                <w:color w:val="FF0000"/>
                <w:sz w:val="20"/>
                <w:lang w:val="en-US"/>
              </w:rPr>
              <w:t xml:space="preserve"> R</w:t>
            </w: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430A34B3" w14:textId="77777777" w:rsidR="00224D89" w:rsidRPr="00224D89" w:rsidRDefault="00224D89" w:rsidP="00984101">
            <w:pPr>
              <w:spacing w:line="276" w:lineRule="auto"/>
              <w:rPr>
                <w:rFonts w:cstheme="minorHAnsi"/>
                <w:color w:val="FF0000"/>
                <w:sz w:val="20"/>
                <w:lang w:val="en-US"/>
              </w:rPr>
            </w:pPr>
          </w:p>
        </w:tc>
      </w:tr>
      <w:tr w:rsidR="00224D89" w:rsidRPr="00307C3E" w14:paraId="11DCB9F0"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3"/>
        </w:trPr>
        <w:tc>
          <w:tcPr>
            <w:tcW w:w="2277" w:type="pct"/>
            <w:gridSpan w:val="6"/>
            <w:tcBorders>
              <w:top w:val="dotted" w:sz="4" w:space="0" w:color="auto"/>
              <w:left w:val="dotted" w:sz="4" w:space="0" w:color="auto"/>
              <w:bottom w:val="dotted" w:sz="4" w:space="0" w:color="auto"/>
              <w:right w:val="dotted" w:sz="4" w:space="0" w:color="auto"/>
            </w:tcBorders>
            <w:vAlign w:val="center"/>
          </w:tcPr>
          <w:p w14:paraId="51AEFB87"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El material para la contención de derrames se encuentra preparado para su uso.</w:t>
            </w:r>
          </w:p>
          <w:p w14:paraId="40F45B43"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There is a supply of oil spill clean-up material readily available for immediate use.</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795DDE6C"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212AC135"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tcPr>
          <w:p w14:paraId="0042DE5B" w14:textId="77777777" w:rsidR="00224D89" w:rsidRPr="00224D89" w:rsidRDefault="00224D89" w:rsidP="00984101">
            <w:pPr>
              <w:spacing w:line="276" w:lineRule="auto"/>
              <w:rPr>
                <w:rFonts w:cstheme="minorHAnsi"/>
                <w:color w:val="FF0000"/>
                <w:sz w:val="20"/>
                <w:lang w:val="en-US"/>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20590335" w14:textId="77777777" w:rsidR="00224D89" w:rsidRPr="00224D89" w:rsidRDefault="00224D89" w:rsidP="00984101">
            <w:pPr>
              <w:spacing w:line="276" w:lineRule="auto"/>
              <w:rPr>
                <w:rFonts w:cstheme="minorHAnsi"/>
                <w:color w:val="FF0000"/>
                <w:sz w:val="20"/>
                <w:lang w:val="en-US"/>
              </w:rPr>
            </w:pPr>
          </w:p>
        </w:tc>
      </w:tr>
      <w:tr w:rsidR="00224D89" w:rsidRPr="00307C3E" w14:paraId="05923040"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7"/>
        </w:trPr>
        <w:tc>
          <w:tcPr>
            <w:tcW w:w="2277" w:type="pct"/>
            <w:gridSpan w:val="6"/>
            <w:tcBorders>
              <w:top w:val="dotted" w:sz="4" w:space="0" w:color="auto"/>
              <w:left w:val="dotted" w:sz="4" w:space="0" w:color="auto"/>
              <w:bottom w:val="dotted" w:sz="4" w:space="0" w:color="auto"/>
              <w:right w:val="dotted" w:sz="4" w:space="0" w:color="auto"/>
            </w:tcBorders>
            <w:vAlign w:val="center"/>
          </w:tcPr>
          <w:p w14:paraId="5BD5D818"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 establecido el régimen máximo de bombeo expresado en unidades convencionales.</w:t>
            </w:r>
          </w:p>
          <w:p w14:paraId="35CFFB7E"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It has established the maximum pumping rate expressed in conventional units.</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06EFE466"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3C19C571"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tcPr>
          <w:p w14:paraId="43B85638" w14:textId="77777777" w:rsidR="00224D89" w:rsidRPr="00224D89" w:rsidRDefault="00224D89" w:rsidP="00984101">
            <w:pPr>
              <w:spacing w:line="276" w:lineRule="auto"/>
              <w:rPr>
                <w:rFonts w:cstheme="minorHAnsi"/>
                <w:color w:val="FF0000"/>
                <w:sz w:val="20"/>
                <w:lang w:val="en-US"/>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11D077D7" w14:textId="77777777" w:rsidR="00224D89" w:rsidRPr="00224D89" w:rsidRDefault="00224D89" w:rsidP="00984101">
            <w:pPr>
              <w:spacing w:line="276" w:lineRule="auto"/>
              <w:rPr>
                <w:rFonts w:cstheme="minorHAnsi"/>
                <w:color w:val="FF0000"/>
                <w:sz w:val="20"/>
                <w:lang w:val="en-US"/>
              </w:rPr>
            </w:pPr>
          </w:p>
        </w:tc>
      </w:tr>
      <w:tr w:rsidR="00224D89" w:rsidRPr="00307C3E" w14:paraId="633B75B5"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4"/>
        </w:trPr>
        <w:tc>
          <w:tcPr>
            <w:tcW w:w="2277" w:type="pct"/>
            <w:gridSpan w:val="6"/>
            <w:tcBorders>
              <w:top w:val="dotted" w:sz="4" w:space="0" w:color="auto"/>
              <w:left w:val="dotted" w:sz="4" w:space="0" w:color="auto"/>
              <w:bottom w:val="dotted" w:sz="4" w:space="0" w:color="auto"/>
              <w:right w:val="dotted" w:sz="4" w:space="0" w:color="auto"/>
            </w:tcBorders>
            <w:vAlign w:val="center"/>
          </w:tcPr>
          <w:p w14:paraId="5451C31E"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El buque tiene enarbolada la bandera “B” del Código Internacional de Señales o la luz roja equivalente, si es de noche.</w:t>
            </w:r>
          </w:p>
          <w:p w14:paraId="5FB734C2"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 ship is flying the flag "B" of the International Code of Signals or the equivalent red light, if it is night.</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126FCEAC"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665847F1"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tcPr>
          <w:p w14:paraId="63CCCFE0" w14:textId="77777777" w:rsidR="00224D89" w:rsidRPr="00224D89" w:rsidRDefault="00224D89" w:rsidP="00984101">
            <w:pPr>
              <w:spacing w:line="276" w:lineRule="auto"/>
              <w:rPr>
                <w:rFonts w:cstheme="minorHAnsi"/>
                <w:color w:val="FF0000"/>
                <w:sz w:val="20"/>
                <w:lang w:val="en-US"/>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434FB0B9" w14:textId="77777777" w:rsidR="00224D89" w:rsidRPr="00224D89" w:rsidRDefault="00224D89" w:rsidP="00984101">
            <w:pPr>
              <w:spacing w:line="276" w:lineRule="auto"/>
              <w:rPr>
                <w:rFonts w:cstheme="minorHAnsi"/>
                <w:color w:val="FF0000"/>
                <w:sz w:val="20"/>
                <w:lang w:val="en-US"/>
              </w:rPr>
            </w:pPr>
          </w:p>
        </w:tc>
      </w:tr>
      <w:tr w:rsidR="00224D89" w:rsidRPr="00307C3E" w14:paraId="22FD47F3"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277" w:type="pct"/>
            <w:gridSpan w:val="6"/>
            <w:tcBorders>
              <w:top w:val="dotted" w:sz="4" w:space="0" w:color="auto"/>
              <w:left w:val="dotted" w:sz="4" w:space="0" w:color="auto"/>
              <w:bottom w:val="dotted" w:sz="4" w:space="0" w:color="auto"/>
              <w:right w:val="dotted" w:sz="4" w:space="0" w:color="auto"/>
            </w:tcBorders>
            <w:vAlign w:val="center"/>
          </w:tcPr>
          <w:p w14:paraId="7B1F8C0C"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Las bandejas de recogida de drenaje están perfectamente situadas para el caso de derrame.</w:t>
            </w:r>
          </w:p>
          <w:p w14:paraId="044CACC3"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 trays for the collection of drainage are correctly situated, for case of spill.</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0C8C66D2"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01513FB0"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tcPr>
          <w:p w14:paraId="2504FBA9" w14:textId="77777777" w:rsidR="00224D89" w:rsidRPr="00224D89" w:rsidRDefault="00224D89" w:rsidP="00984101">
            <w:pPr>
              <w:spacing w:line="276" w:lineRule="auto"/>
              <w:rPr>
                <w:rFonts w:cstheme="minorHAnsi"/>
                <w:color w:val="FF0000"/>
                <w:sz w:val="20"/>
                <w:lang w:val="en-US"/>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4B374921" w14:textId="77777777" w:rsidR="00224D89" w:rsidRPr="00224D89" w:rsidRDefault="00224D89" w:rsidP="00984101">
            <w:pPr>
              <w:spacing w:line="276" w:lineRule="auto"/>
              <w:rPr>
                <w:rFonts w:cstheme="minorHAnsi"/>
                <w:color w:val="FF0000"/>
                <w:sz w:val="20"/>
                <w:lang w:val="en-US"/>
              </w:rPr>
            </w:pPr>
          </w:p>
        </w:tc>
      </w:tr>
      <w:tr w:rsidR="00224D89" w:rsidRPr="00307C3E" w14:paraId="6FB87960"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277" w:type="pct"/>
            <w:gridSpan w:val="6"/>
            <w:tcBorders>
              <w:top w:val="dotted" w:sz="4" w:space="0" w:color="auto"/>
              <w:left w:val="dotted" w:sz="4" w:space="0" w:color="auto"/>
              <w:bottom w:val="dotted" w:sz="4" w:space="0" w:color="auto"/>
              <w:right w:val="dotted" w:sz="4" w:space="0" w:color="auto"/>
            </w:tcBorders>
            <w:vAlign w:val="center"/>
          </w:tcPr>
          <w:p w14:paraId="69BE060C"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 garantizado que no se puedan producir chispas ni arco debido a la diferencia de potencial eléctrico entre buque – TUBERIA.</w:t>
            </w:r>
          </w:p>
          <w:p w14:paraId="39FAF338"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It has been guaranteed that no sparks nor arcs / spotligths can be produced due to the difference in electric potential between the ship and the PIPE.</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6B5184A8"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315B0EA7"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tcPr>
          <w:p w14:paraId="0D4DEC9F" w14:textId="77777777" w:rsidR="00224D89" w:rsidRPr="00224D89" w:rsidRDefault="00224D89" w:rsidP="00984101">
            <w:pPr>
              <w:spacing w:line="276" w:lineRule="auto"/>
              <w:rPr>
                <w:rFonts w:cstheme="minorHAnsi"/>
                <w:color w:val="FF0000"/>
                <w:sz w:val="20"/>
                <w:lang w:val="en-US"/>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017B3BF9" w14:textId="77777777" w:rsidR="00224D89" w:rsidRPr="00224D89" w:rsidRDefault="00224D89" w:rsidP="00984101">
            <w:pPr>
              <w:spacing w:line="276" w:lineRule="auto"/>
              <w:rPr>
                <w:rFonts w:cstheme="minorHAnsi"/>
                <w:color w:val="FF0000"/>
                <w:sz w:val="20"/>
                <w:lang w:val="en-US"/>
              </w:rPr>
            </w:pPr>
          </w:p>
        </w:tc>
      </w:tr>
      <w:tr w:rsidR="00224D89" w:rsidRPr="00307C3E" w14:paraId="72D1B2FD"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2277" w:type="pct"/>
            <w:gridSpan w:val="6"/>
            <w:tcBorders>
              <w:top w:val="dotted" w:sz="4" w:space="0" w:color="auto"/>
              <w:left w:val="dotted" w:sz="4" w:space="0" w:color="auto"/>
              <w:bottom w:val="dotted" w:sz="4" w:space="0" w:color="auto"/>
              <w:right w:val="dotted" w:sz="4" w:space="0" w:color="auto"/>
            </w:tcBorders>
            <w:vAlign w:val="center"/>
          </w:tcPr>
          <w:p w14:paraId="13154161"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han verificado las cantidades a suministrar por tipo de producto.</w:t>
            </w:r>
          </w:p>
          <w:p w14:paraId="3179DBAA"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They have verified the amounts to be supplied by product type.</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2AECCFCB"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59EC59B7"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tcPr>
          <w:p w14:paraId="5B3A9972" w14:textId="77777777" w:rsidR="00224D89" w:rsidRPr="00224D89" w:rsidRDefault="00224D89" w:rsidP="00984101">
            <w:pPr>
              <w:spacing w:line="276" w:lineRule="auto"/>
              <w:rPr>
                <w:rFonts w:cstheme="minorHAnsi"/>
                <w:color w:val="FF0000"/>
                <w:sz w:val="20"/>
                <w:lang w:val="en-US"/>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721D8DB1" w14:textId="77777777" w:rsidR="00224D89" w:rsidRPr="00224D89" w:rsidRDefault="00224D89" w:rsidP="00984101">
            <w:pPr>
              <w:spacing w:line="276" w:lineRule="auto"/>
              <w:rPr>
                <w:rFonts w:cstheme="minorHAnsi"/>
                <w:color w:val="FF0000"/>
                <w:sz w:val="20"/>
                <w:lang w:val="en-US"/>
              </w:rPr>
            </w:pPr>
          </w:p>
        </w:tc>
      </w:tr>
      <w:tr w:rsidR="00224D89" w:rsidRPr="00307C3E" w14:paraId="408AFE1B"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2277" w:type="pct"/>
            <w:gridSpan w:val="6"/>
            <w:tcBorders>
              <w:top w:val="dotted" w:sz="4" w:space="0" w:color="auto"/>
              <w:left w:val="dotted" w:sz="4" w:space="0" w:color="auto"/>
              <w:bottom w:val="dotted" w:sz="4" w:space="0" w:color="auto"/>
              <w:right w:val="dotted" w:sz="4" w:space="0" w:color="auto"/>
            </w:tcBorders>
            <w:vAlign w:val="center"/>
          </w:tcPr>
          <w:p w14:paraId="71CC7F21" w14:textId="77777777" w:rsidR="00224D89" w:rsidRPr="00224D89" w:rsidRDefault="00224D89" w:rsidP="00984101">
            <w:pPr>
              <w:autoSpaceDE w:val="0"/>
              <w:autoSpaceDN w:val="0"/>
              <w:adjustRightInd w:val="0"/>
              <w:spacing w:line="276" w:lineRule="auto"/>
              <w:rPr>
                <w:rFonts w:cstheme="minorHAnsi"/>
                <w:color w:val="FF0000"/>
                <w:sz w:val="16"/>
                <w:szCs w:val="16"/>
              </w:rPr>
            </w:pPr>
            <w:r w:rsidRPr="00224D89">
              <w:rPr>
                <w:rFonts w:cstheme="minorHAnsi"/>
                <w:color w:val="FF0000"/>
                <w:sz w:val="16"/>
                <w:szCs w:val="16"/>
              </w:rPr>
              <w:t>Se cumplen todas las normas de seguridad.</w:t>
            </w:r>
          </w:p>
          <w:p w14:paraId="4D36127E" w14:textId="77777777" w:rsidR="00224D89" w:rsidRPr="00224D89" w:rsidRDefault="00224D89" w:rsidP="00984101">
            <w:pPr>
              <w:autoSpaceDE w:val="0"/>
              <w:autoSpaceDN w:val="0"/>
              <w:adjustRightInd w:val="0"/>
              <w:spacing w:line="276" w:lineRule="auto"/>
              <w:rPr>
                <w:rFonts w:cstheme="minorHAnsi"/>
                <w:i/>
                <w:color w:val="FF0000"/>
                <w:sz w:val="16"/>
                <w:szCs w:val="16"/>
                <w:lang w:val="en-US"/>
              </w:rPr>
            </w:pPr>
            <w:r w:rsidRPr="00224D89">
              <w:rPr>
                <w:rFonts w:cstheme="minorHAnsi"/>
                <w:i/>
                <w:color w:val="FF0000"/>
                <w:sz w:val="16"/>
                <w:szCs w:val="16"/>
                <w:lang w:val="en-US"/>
              </w:rPr>
              <w:t>Are all the safety rules fulfilled.</w:t>
            </w:r>
          </w:p>
        </w:tc>
        <w:tc>
          <w:tcPr>
            <w:tcW w:w="628" w:type="pct"/>
            <w:gridSpan w:val="2"/>
            <w:tcBorders>
              <w:top w:val="dotted" w:sz="4" w:space="0" w:color="auto"/>
              <w:left w:val="dotted" w:sz="4" w:space="0" w:color="auto"/>
              <w:bottom w:val="dotted" w:sz="4" w:space="0" w:color="auto"/>
              <w:right w:val="dotted" w:sz="4" w:space="0" w:color="auto"/>
            </w:tcBorders>
            <w:vAlign w:val="center"/>
          </w:tcPr>
          <w:p w14:paraId="2E704F34"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dotted" w:sz="4" w:space="0" w:color="auto"/>
              <w:bottom w:val="dotted" w:sz="4" w:space="0" w:color="auto"/>
              <w:right w:val="dotted" w:sz="4" w:space="0" w:color="auto"/>
            </w:tcBorders>
            <w:vAlign w:val="center"/>
          </w:tcPr>
          <w:p w14:paraId="259B5928"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dotted" w:sz="4" w:space="0" w:color="auto"/>
              <w:bottom w:val="dotted" w:sz="4" w:space="0" w:color="auto"/>
              <w:right w:val="dotted" w:sz="4" w:space="0" w:color="auto"/>
            </w:tcBorders>
          </w:tcPr>
          <w:p w14:paraId="53B81026" w14:textId="77777777" w:rsidR="00224D89" w:rsidRPr="00224D89" w:rsidRDefault="00224D89" w:rsidP="00984101">
            <w:pPr>
              <w:spacing w:line="276" w:lineRule="auto"/>
              <w:rPr>
                <w:rFonts w:cstheme="minorHAnsi"/>
                <w:color w:val="FF0000"/>
                <w:sz w:val="20"/>
                <w:lang w:val="en-US"/>
              </w:rPr>
            </w:pPr>
          </w:p>
        </w:tc>
        <w:tc>
          <w:tcPr>
            <w:tcW w:w="1119" w:type="pct"/>
            <w:gridSpan w:val="3"/>
            <w:tcBorders>
              <w:top w:val="dotted" w:sz="4" w:space="0" w:color="auto"/>
              <w:left w:val="dotted" w:sz="4" w:space="0" w:color="auto"/>
              <w:bottom w:val="dotted" w:sz="4" w:space="0" w:color="auto"/>
              <w:right w:val="dotted" w:sz="4" w:space="0" w:color="auto"/>
            </w:tcBorders>
            <w:vAlign w:val="center"/>
          </w:tcPr>
          <w:p w14:paraId="5750599F" w14:textId="77777777" w:rsidR="00224D89" w:rsidRPr="00224D89" w:rsidRDefault="00224D89" w:rsidP="00984101">
            <w:pPr>
              <w:spacing w:line="276" w:lineRule="auto"/>
              <w:rPr>
                <w:rFonts w:cstheme="minorHAnsi"/>
                <w:color w:val="FF0000"/>
                <w:sz w:val="20"/>
                <w:lang w:val="en-US"/>
              </w:rPr>
            </w:pPr>
          </w:p>
        </w:tc>
      </w:tr>
      <w:tr w:rsidR="00224D89" w:rsidRPr="00307C3E" w14:paraId="24A86005"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277" w:type="pct"/>
            <w:gridSpan w:val="6"/>
            <w:tcBorders>
              <w:top w:val="dotted" w:sz="4" w:space="0" w:color="auto"/>
              <w:left w:val="nil"/>
              <w:bottom w:val="nil"/>
              <w:right w:val="nil"/>
            </w:tcBorders>
            <w:vAlign w:val="center"/>
          </w:tcPr>
          <w:p w14:paraId="2F432761" w14:textId="77777777" w:rsidR="00224D89" w:rsidRPr="00224D89" w:rsidRDefault="00224D89" w:rsidP="00984101">
            <w:pPr>
              <w:spacing w:line="276" w:lineRule="auto"/>
              <w:rPr>
                <w:rFonts w:cstheme="minorHAnsi"/>
                <w:color w:val="FF0000"/>
                <w:sz w:val="20"/>
                <w:lang w:val="en-US"/>
              </w:rPr>
            </w:pPr>
          </w:p>
        </w:tc>
        <w:tc>
          <w:tcPr>
            <w:tcW w:w="628" w:type="pct"/>
            <w:gridSpan w:val="2"/>
            <w:tcBorders>
              <w:top w:val="dotted" w:sz="4" w:space="0" w:color="auto"/>
              <w:left w:val="nil"/>
              <w:bottom w:val="nil"/>
              <w:right w:val="nil"/>
            </w:tcBorders>
            <w:vAlign w:val="center"/>
          </w:tcPr>
          <w:p w14:paraId="3E4A7859" w14:textId="77777777" w:rsidR="00224D89" w:rsidRPr="00224D89" w:rsidRDefault="00224D89" w:rsidP="00984101">
            <w:pPr>
              <w:spacing w:line="276" w:lineRule="auto"/>
              <w:rPr>
                <w:rFonts w:cstheme="minorHAnsi"/>
                <w:color w:val="FF0000"/>
                <w:sz w:val="20"/>
                <w:lang w:val="en-US"/>
              </w:rPr>
            </w:pPr>
          </w:p>
        </w:tc>
        <w:tc>
          <w:tcPr>
            <w:tcW w:w="554" w:type="pct"/>
            <w:gridSpan w:val="2"/>
            <w:tcBorders>
              <w:top w:val="dotted" w:sz="4" w:space="0" w:color="auto"/>
              <w:left w:val="nil"/>
              <w:bottom w:val="nil"/>
              <w:right w:val="nil"/>
            </w:tcBorders>
            <w:vAlign w:val="center"/>
          </w:tcPr>
          <w:p w14:paraId="49F7CC71" w14:textId="77777777" w:rsidR="00224D89" w:rsidRPr="00224D89" w:rsidRDefault="00224D89" w:rsidP="00984101">
            <w:pPr>
              <w:spacing w:line="276" w:lineRule="auto"/>
              <w:rPr>
                <w:rFonts w:cstheme="minorHAnsi"/>
                <w:color w:val="FF0000"/>
                <w:sz w:val="20"/>
                <w:lang w:val="en-US"/>
              </w:rPr>
            </w:pPr>
          </w:p>
        </w:tc>
        <w:tc>
          <w:tcPr>
            <w:tcW w:w="421" w:type="pct"/>
            <w:tcBorders>
              <w:top w:val="dotted" w:sz="4" w:space="0" w:color="auto"/>
              <w:left w:val="nil"/>
              <w:bottom w:val="nil"/>
              <w:right w:val="nil"/>
            </w:tcBorders>
          </w:tcPr>
          <w:p w14:paraId="426AEA49" w14:textId="77777777" w:rsidR="00224D89" w:rsidRPr="00224D89" w:rsidRDefault="00224D89" w:rsidP="00984101">
            <w:pPr>
              <w:spacing w:line="276" w:lineRule="auto"/>
              <w:rPr>
                <w:rFonts w:cstheme="minorHAnsi"/>
                <w:color w:val="FF0000"/>
                <w:sz w:val="20"/>
                <w:lang w:val="en-US"/>
              </w:rPr>
            </w:pPr>
          </w:p>
        </w:tc>
        <w:tc>
          <w:tcPr>
            <w:tcW w:w="1119" w:type="pct"/>
            <w:gridSpan w:val="3"/>
            <w:tcBorders>
              <w:top w:val="dotted" w:sz="4" w:space="0" w:color="auto"/>
              <w:left w:val="nil"/>
              <w:bottom w:val="nil"/>
              <w:right w:val="nil"/>
            </w:tcBorders>
            <w:vAlign w:val="center"/>
          </w:tcPr>
          <w:p w14:paraId="1AAAC731" w14:textId="77777777" w:rsidR="00224D89" w:rsidRPr="00224D89" w:rsidRDefault="00224D89" w:rsidP="00984101">
            <w:pPr>
              <w:spacing w:line="276" w:lineRule="auto"/>
              <w:rPr>
                <w:rFonts w:cstheme="minorHAnsi"/>
                <w:color w:val="FF0000"/>
                <w:sz w:val="20"/>
                <w:lang w:val="en-US"/>
              </w:rPr>
            </w:pPr>
          </w:p>
        </w:tc>
      </w:tr>
      <w:tr w:rsidR="00224D89" w:rsidRPr="00307C3E" w14:paraId="47A9CBC4"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3"/>
        </w:trPr>
        <w:tc>
          <w:tcPr>
            <w:tcW w:w="801" w:type="pct"/>
            <w:gridSpan w:val="2"/>
            <w:tcBorders>
              <w:top w:val="nil"/>
              <w:left w:val="nil"/>
              <w:bottom w:val="nil"/>
              <w:right w:val="nil"/>
            </w:tcBorders>
          </w:tcPr>
          <w:p w14:paraId="6A7862A6" w14:textId="77777777" w:rsidR="00224D89" w:rsidRPr="00224D89" w:rsidRDefault="00224D89" w:rsidP="00984101">
            <w:pPr>
              <w:pStyle w:val="Prrafodelista"/>
              <w:spacing w:line="276" w:lineRule="auto"/>
              <w:ind w:left="317"/>
              <w:rPr>
                <w:rFonts w:cstheme="minorHAnsi"/>
                <w:b/>
                <w:color w:val="FF0000"/>
                <w:lang w:val="en-GB"/>
              </w:rPr>
            </w:pPr>
          </w:p>
        </w:tc>
        <w:tc>
          <w:tcPr>
            <w:tcW w:w="4195" w:type="pct"/>
            <w:gridSpan w:val="12"/>
            <w:tcBorders>
              <w:top w:val="nil"/>
              <w:left w:val="nil"/>
              <w:bottom w:val="nil"/>
              <w:right w:val="nil"/>
            </w:tcBorders>
          </w:tcPr>
          <w:p w14:paraId="276D7B68" w14:textId="77777777" w:rsidR="00224D89" w:rsidRPr="00224D89" w:rsidRDefault="00224D89" w:rsidP="00984101">
            <w:pPr>
              <w:pStyle w:val="Prrafodelista"/>
              <w:spacing w:line="276" w:lineRule="auto"/>
              <w:ind w:left="317"/>
              <w:rPr>
                <w:rFonts w:cstheme="minorHAnsi"/>
                <w:b/>
                <w:color w:val="FF0000"/>
                <w:lang w:val="en-GB"/>
              </w:rPr>
            </w:pPr>
          </w:p>
          <w:p w14:paraId="2E241D59" w14:textId="77777777" w:rsidR="00224D89" w:rsidRPr="00224D89" w:rsidRDefault="00224D89" w:rsidP="00984101">
            <w:pPr>
              <w:spacing w:line="276" w:lineRule="auto"/>
              <w:rPr>
                <w:rFonts w:cstheme="minorHAnsi"/>
                <w:b/>
                <w:color w:val="FF0000"/>
                <w:lang w:val="en-US"/>
              </w:rPr>
            </w:pPr>
            <w:r w:rsidRPr="00224D89">
              <w:rPr>
                <w:rFonts w:cstheme="minorHAnsi"/>
                <w:b/>
                <w:color w:val="FF0000"/>
                <w:lang w:val="en-US"/>
              </w:rPr>
              <w:t xml:space="preserve"> </w:t>
            </w:r>
          </w:p>
          <w:p w14:paraId="6F5EF97B" w14:textId="77777777" w:rsidR="00224D89" w:rsidRPr="00224D89" w:rsidRDefault="00224D89" w:rsidP="00984101">
            <w:pPr>
              <w:spacing w:line="276" w:lineRule="auto"/>
              <w:rPr>
                <w:rFonts w:cstheme="minorHAnsi"/>
                <w:b/>
                <w:color w:val="FF0000"/>
                <w:lang w:val="en-US"/>
              </w:rPr>
            </w:pPr>
          </w:p>
          <w:p w14:paraId="2995D61A" w14:textId="77777777" w:rsidR="00224D89" w:rsidRPr="00224D89" w:rsidRDefault="00224D89" w:rsidP="00984101">
            <w:pPr>
              <w:spacing w:line="276" w:lineRule="auto"/>
              <w:rPr>
                <w:rFonts w:cstheme="minorHAnsi"/>
                <w:b/>
                <w:color w:val="FF0000"/>
                <w:lang w:val="en-US"/>
              </w:rPr>
            </w:pPr>
          </w:p>
          <w:p w14:paraId="74436501" w14:textId="77777777" w:rsidR="00224D89" w:rsidRPr="00224D89" w:rsidRDefault="00224D89" w:rsidP="00984101">
            <w:pPr>
              <w:spacing w:line="276" w:lineRule="auto"/>
              <w:rPr>
                <w:rFonts w:cstheme="minorHAnsi"/>
                <w:b/>
                <w:color w:val="FF0000"/>
                <w:lang w:val="en-US"/>
              </w:rPr>
            </w:pPr>
            <w:r w:rsidRPr="00224D89">
              <w:rPr>
                <w:rFonts w:cstheme="minorHAnsi"/>
                <w:b/>
                <w:color w:val="FF0000"/>
                <w:lang w:val="en-US"/>
              </w:rPr>
              <w:t>Combustible a suministrar / Bunkers to serve</w:t>
            </w:r>
          </w:p>
          <w:p w14:paraId="5886D517" w14:textId="77777777" w:rsidR="00224D89" w:rsidRPr="00224D89" w:rsidRDefault="00224D89" w:rsidP="00984101">
            <w:pPr>
              <w:spacing w:line="276" w:lineRule="auto"/>
              <w:rPr>
                <w:rFonts w:cstheme="minorHAnsi"/>
                <w:b/>
                <w:color w:val="FF0000"/>
                <w:lang w:val="en-US"/>
              </w:rPr>
            </w:pPr>
          </w:p>
        </w:tc>
      </w:tr>
      <w:tr w:rsidR="00224D89" w:rsidRPr="00224D89" w14:paraId="5E27A4D9"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655" w:type="pct"/>
            <w:shd w:val="clear" w:color="auto" w:fill="8EAADB" w:themeFill="accent1" w:themeFillTint="99"/>
            <w:vAlign w:val="center"/>
          </w:tcPr>
          <w:p w14:paraId="57FAF412" w14:textId="77777777" w:rsidR="00224D89" w:rsidRPr="00224D89" w:rsidRDefault="00224D89" w:rsidP="00984101">
            <w:pPr>
              <w:spacing w:line="276" w:lineRule="auto"/>
              <w:jc w:val="center"/>
              <w:rPr>
                <w:rFonts w:cstheme="minorHAnsi"/>
                <w:color w:val="FF0000"/>
                <w:sz w:val="20"/>
                <w:lang w:val="en-US"/>
              </w:rPr>
            </w:pPr>
            <w:r w:rsidRPr="00224D89">
              <w:rPr>
                <w:rFonts w:cstheme="minorHAnsi"/>
                <w:color w:val="FF0000"/>
                <w:sz w:val="20"/>
                <w:lang w:val="en-US"/>
              </w:rPr>
              <w:lastRenderedPageBreak/>
              <w:t>Tipo /</w:t>
            </w:r>
          </w:p>
          <w:p w14:paraId="51723685" w14:textId="77777777" w:rsidR="00224D89" w:rsidRPr="00224D89" w:rsidRDefault="00224D89" w:rsidP="00984101">
            <w:pPr>
              <w:spacing w:line="276" w:lineRule="auto"/>
              <w:jc w:val="center"/>
              <w:rPr>
                <w:rFonts w:cstheme="minorHAnsi"/>
                <w:i/>
                <w:color w:val="FF0000"/>
                <w:sz w:val="20"/>
                <w:lang w:val="en-US"/>
              </w:rPr>
            </w:pPr>
            <w:r w:rsidRPr="00224D89">
              <w:rPr>
                <w:rFonts w:cstheme="minorHAnsi"/>
                <w:i/>
                <w:color w:val="FF0000"/>
                <w:sz w:val="20"/>
                <w:lang w:val="en-US"/>
              </w:rPr>
              <w:t>Grade</w:t>
            </w:r>
          </w:p>
        </w:tc>
        <w:tc>
          <w:tcPr>
            <w:tcW w:w="599" w:type="pct"/>
            <w:gridSpan w:val="2"/>
            <w:shd w:val="clear" w:color="auto" w:fill="8EAADB" w:themeFill="accent1" w:themeFillTint="99"/>
            <w:vAlign w:val="center"/>
          </w:tcPr>
          <w:p w14:paraId="25A2804F" w14:textId="77777777" w:rsidR="00224D89" w:rsidRPr="00224D89" w:rsidRDefault="00224D89" w:rsidP="00984101">
            <w:pPr>
              <w:spacing w:line="276" w:lineRule="auto"/>
              <w:jc w:val="center"/>
              <w:rPr>
                <w:rFonts w:cstheme="minorHAnsi"/>
                <w:color w:val="FF0000"/>
                <w:sz w:val="20"/>
                <w:lang w:val="en-US"/>
              </w:rPr>
            </w:pPr>
            <w:r w:rsidRPr="00224D89">
              <w:rPr>
                <w:rFonts w:cstheme="minorHAnsi"/>
                <w:color w:val="FF0000"/>
                <w:sz w:val="20"/>
                <w:lang w:val="en-US"/>
              </w:rPr>
              <w:t>Cantidad /</w:t>
            </w:r>
          </w:p>
          <w:p w14:paraId="66211111" w14:textId="77777777" w:rsidR="00224D89" w:rsidRPr="00224D89" w:rsidRDefault="00224D89" w:rsidP="00984101">
            <w:pPr>
              <w:spacing w:line="276" w:lineRule="auto"/>
              <w:jc w:val="center"/>
              <w:rPr>
                <w:rFonts w:cstheme="minorHAnsi"/>
                <w:i/>
                <w:color w:val="FF0000"/>
                <w:sz w:val="20"/>
                <w:lang w:val="en-US"/>
              </w:rPr>
            </w:pPr>
            <w:r w:rsidRPr="00224D89">
              <w:rPr>
                <w:rFonts w:cstheme="minorHAnsi"/>
                <w:i/>
                <w:color w:val="FF0000"/>
                <w:sz w:val="20"/>
                <w:lang w:val="en-US"/>
              </w:rPr>
              <w:t>Quantity</w:t>
            </w:r>
          </w:p>
        </w:tc>
        <w:tc>
          <w:tcPr>
            <w:tcW w:w="923" w:type="pct"/>
            <w:gridSpan w:val="2"/>
            <w:shd w:val="clear" w:color="auto" w:fill="8EAADB" w:themeFill="accent1" w:themeFillTint="99"/>
            <w:vAlign w:val="center"/>
          </w:tcPr>
          <w:p w14:paraId="1D98A620" w14:textId="77777777" w:rsidR="00224D89" w:rsidRPr="00224D89" w:rsidRDefault="00224D89" w:rsidP="00984101">
            <w:pPr>
              <w:spacing w:line="276" w:lineRule="auto"/>
              <w:jc w:val="center"/>
              <w:rPr>
                <w:rFonts w:cstheme="minorHAnsi"/>
                <w:color w:val="FF0000"/>
                <w:sz w:val="20"/>
                <w:lang w:val="en-US"/>
              </w:rPr>
            </w:pPr>
            <w:r w:rsidRPr="00224D89">
              <w:rPr>
                <w:rFonts w:cstheme="minorHAnsi"/>
                <w:color w:val="FF0000"/>
                <w:sz w:val="20"/>
                <w:lang w:val="en-US"/>
              </w:rPr>
              <w:t xml:space="preserve">Volumen a Tª Suministro / </w:t>
            </w:r>
            <w:r w:rsidRPr="00224D89">
              <w:rPr>
                <w:rFonts w:cstheme="minorHAnsi"/>
                <w:i/>
                <w:color w:val="FF0000"/>
                <w:sz w:val="20"/>
                <w:lang w:val="en-US"/>
              </w:rPr>
              <w:t>Volume at loading temp.</w:t>
            </w:r>
          </w:p>
        </w:tc>
        <w:tc>
          <w:tcPr>
            <w:tcW w:w="824" w:type="pct"/>
            <w:gridSpan w:val="4"/>
            <w:shd w:val="clear" w:color="auto" w:fill="8EAADB" w:themeFill="accent1" w:themeFillTint="99"/>
            <w:vAlign w:val="center"/>
          </w:tcPr>
          <w:p w14:paraId="0429D127" w14:textId="77777777" w:rsidR="00224D89" w:rsidRPr="00224D89" w:rsidRDefault="00224D89" w:rsidP="00984101">
            <w:pPr>
              <w:spacing w:line="276" w:lineRule="auto"/>
              <w:jc w:val="center"/>
              <w:rPr>
                <w:rFonts w:cstheme="minorHAnsi"/>
                <w:color w:val="FF0000"/>
                <w:sz w:val="20"/>
              </w:rPr>
            </w:pPr>
            <w:r w:rsidRPr="00224D89">
              <w:rPr>
                <w:rFonts w:cstheme="minorHAnsi"/>
                <w:color w:val="FF0000"/>
                <w:sz w:val="20"/>
              </w:rPr>
              <w:t xml:space="preserve">Tª suministro / </w:t>
            </w:r>
            <w:r w:rsidRPr="00224D89">
              <w:rPr>
                <w:rFonts w:cstheme="minorHAnsi"/>
                <w:i/>
                <w:color w:val="FF0000"/>
                <w:sz w:val="20"/>
              </w:rPr>
              <w:t>Loading temp.</w:t>
            </w:r>
          </w:p>
        </w:tc>
        <w:tc>
          <w:tcPr>
            <w:tcW w:w="1002" w:type="pct"/>
            <w:gridSpan w:val="3"/>
            <w:shd w:val="clear" w:color="auto" w:fill="8EAADB" w:themeFill="accent1" w:themeFillTint="99"/>
            <w:vAlign w:val="center"/>
          </w:tcPr>
          <w:p w14:paraId="53496922" w14:textId="77777777" w:rsidR="00224D89" w:rsidRPr="00224D89" w:rsidRDefault="00224D89" w:rsidP="00984101">
            <w:pPr>
              <w:spacing w:line="276" w:lineRule="auto"/>
              <w:jc w:val="center"/>
              <w:rPr>
                <w:rFonts w:cstheme="minorHAnsi"/>
                <w:color w:val="FF0000"/>
                <w:sz w:val="20"/>
              </w:rPr>
            </w:pPr>
            <w:r w:rsidRPr="00224D89">
              <w:rPr>
                <w:rFonts w:cstheme="minorHAnsi"/>
                <w:color w:val="FF0000"/>
                <w:sz w:val="20"/>
              </w:rPr>
              <w:t xml:space="preserve">Caudal máximo / </w:t>
            </w:r>
            <w:r w:rsidRPr="00224D89">
              <w:rPr>
                <w:rFonts w:cstheme="minorHAnsi"/>
                <w:i/>
                <w:color w:val="FF0000"/>
                <w:sz w:val="20"/>
              </w:rPr>
              <w:t>Maximum transfer rate</w:t>
            </w:r>
          </w:p>
        </w:tc>
        <w:tc>
          <w:tcPr>
            <w:tcW w:w="835" w:type="pct"/>
            <w:tcBorders>
              <w:right w:val="single" w:sz="4" w:space="0" w:color="auto"/>
            </w:tcBorders>
            <w:shd w:val="clear" w:color="auto" w:fill="8EAADB" w:themeFill="accent1" w:themeFillTint="99"/>
            <w:vAlign w:val="center"/>
          </w:tcPr>
          <w:p w14:paraId="42531E62" w14:textId="77777777" w:rsidR="00224D89" w:rsidRPr="00224D89" w:rsidRDefault="00224D89" w:rsidP="00984101">
            <w:pPr>
              <w:spacing w:line="276" w:lineRule="auto"/>
              <w:jc w:val="center"/>
              <w:rPr>
                <w:rFonts w:cstheme="minorHAnsi"/>
                <w:color w:val="FF0000"/>
                <w:sz w:val="20"/>
              </w:rPr>
            </w:pPr>
            <w:r w:rsidRPr="00224D89">
              <w:rPr>
                <w:rFonts w:cstheme="minorHAnsi"/>
                <w:color w:val="FF0000"/>
                <w:sz w:val="20"/>
              </w:rPr>
              <w:t>Presión máxima de suministro/Maximum supply pressure</w:t>
            </w:r>
          </w:p>
        </w:tc>
        <w:tc>
          <w:tcPr>
            <w:tcW w:w="163" w:type="pct"/>
            <w:tcBorders>
              <w:top w:val="nil"/>
              <w:left w:val="single" w:sz="4" w:space="0" w:color="auto"/>
              <w:bottom w:val="nil"/>
              <w:right w:val="nil"/>
            </w:tcBorders>
            <w:vAlign w:val="center"/>
          </w:tcPr>
          <w:p w14:paraId="09C17810" w14:textId="77777777" w:rsidR="00224D89" w:rsidRPr="00224D89" w:rsidRDefault="00224D89" w:rsidP="00984101">
            <w:pPr>
              <w:spacing w:line="276" w:lineRule="auto"/>
              <w:jc w:val="right"/>
              <w:rPr>
                <w:rFonts w:cstheme="minorHAnsi"/>
                <w:color w:val="FF0000"/>
                <w:sz w:val="20"/>
              </w:rPr>
            </w:pPr>
          </w:p>
        </w:tc>
      </w:tr>
      <w:tr w:rsidR="00224D89" w:rsidRPr="00224D89" w14:paraId="6F14B185"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655" w:type="pct"/>
            <w:vAlign w:val="center"/>
          </w:tcPr>
          <w:p w14:paraId="31EC0B06" w14:textId="77777777" w:rsidR="00224D89" w:rsidRPr="00224D89" w:rsidRDefault="00224D89" w:rsidP="00984101">
            <w:pPr>
              <w:spacing w:line="276" w:lineRule="auto"/>
              <w:jc w:val="center"/>
              <w:rPr>
                <w:rFonts w:cstheme="minorHAnsi"/>
                <w:color w:val="FF0000"/>
                <w:sz w:val="20"/>
              </w:rPr>
            </w:pPr>
          </w:p>
        </w:tc>
        <w:tc>
          <w:tcPr>
            <w:tcW w:w="599" w:type="pct"/>
            <w:gridSpan w:val="2"/>
            <w:vAlign w:val="center"/>
          </w:tcPr>
          <w:p w14:paraId="476FB820" w14:textId="77777777" w:rsidR="00224D89" w:rsidRPr="00224D89" w:rsidRDefault="00224D89" w:rsidP="00984101">
            <w:pPr>
              <w:spacing w:line="276" w:lineRule="auto"/>
              <w:jc w:val="center"/>
              <w:rPr>
                <w:rFonts w:cstheme="minorHAnsi"/>
                <w:color w:val="FF0000"/>
                <w:sz w:val="20"/>
              </w:rPr>
            </w:pPr>
          </w:p>
        </w:tc>
        <w:tc>
          <w:tcPr>
            <w:tcW w:w="923" w:type="pct"/>
            <w:gridSpan w:val="2"/>
            <w:vAlign w:val="center"/>
          </w:tcPr>
          <w:p w14:paraId="23F78063" w14:textId="77777777" w:rsidR="00224D89" w:rsidRPr="00224D89" w:rsidRDefault="00224D89" w:rsidP="00984101">
            <w:pPr>
              <w:spacing w:line="276" w:lineRule="auto"/>
              <w:jc w:val="center"/>
              <w:rPr>
                <w:rFonts w:cstheme="minorHAnsi"/>
                <w:color w:val="FF0000"/>
                <w:sz w:val="20"/>
              </w:rPr>
            </w:pPr>
          </w:p>
        </w:tc>
        <w:tc>
          <w:tcPr>
            <w:tcW w:w="824" w:type="pct"/>
            <w:gridSpan w:val="4"/>
            <w:vAlign w:val="center"/>
          </w:tcPr>
          <w:p w14:paraId="69052ADB" w14:textId="77777777" w:rsidR="00224D89" w:rsidRPr="00224D89" w:rsidRDefault="00224D89" w:rsidP="00984101">
            <w:pPr>
              <w:spacing w:line="276" w:lineRule="auto"/>
              <w:jc w:val="center"/>
              <w:rPr>
                <w:rFonts w:cstheme="minorHAnsi"/>
                <w:color w:val="FF0000"/>
                <w:sz w:val="20"/>
              </w:rPr>
            </w:pPr>
          </w:p>
        </w:tc>
        <w:tc>
          <w:tcPr>
            <w:tcW w:w="1002" w:type="pct"/>
            <w:gridSpan w:val="3"/>
          </w:tcPr>
          <w:p w14:paraId="064A0C0C" w14:textId="77777777" w:rsidR="00224D89" w:rsidRPr="00224D89" w:rsidRDefault="00224D89" w:rsidP="00984101">
            <w:pPr>
              <w:spacing w:line="276" w:lineRule="auto"/>
              <w:jc w:val="center"/>
              <w:rPr>
                <w:rFonts w:cstheme="minorHAnsi"/>
                <w:color w:val="FF0000"/>
                <w:sz w:val="20"/>
              </w:rPr>
            </w:pPr>
          </w:p>
        </w:tc>
        <w:tc>
          <w:tcPr>
            <w:tcW w:w="835" w:type="pct"/>
            <w:tcBorders>
              <w:right w:val="single" w:sz="4" w:space="0" w:color="auto"/>
            </w:tcBorders>
            <w:vAlign w:val="center"/>
          </w:tcPr>
          <w:p w14:paraId="61BCDED5" w14:textId="77777777" w:rsidR="00224D89" w:rsidRPr="00224D89" w:rsidRDefault="00224D89" w:rsidP="00984101">
            <w:pPr>
              <w:spacing w:line="276" w:lineRule="auto"/>
              <w:jc w:val="center"/>
              <w:rPr>
                <w:rFonts w:cstheme="minorHAnsi"/>
                <w:color w:val="FF0000"/>
                <w:sz w:val="20"/>
              </w:rPr>
            </w:pPr>
          </w:p>
        </w:tc>
        <w:tc>
          <w:tcPr>
            <w:tcW w:w="163" w:type="pct"/>
            <w:tcBorders>
              <w:top w:val="nil"/>
              <w:left w:val="single" w:sz="4" w:space="0" w:color="auto"/>
              <w:bottom w:val="nil"/>
              <w:right w:val="nil"/>
            </w:tcBorders>
            <w:vAlign w:val="center"/>
          </w:tcPr>
          <w:p w14:paraId="25BD6D3E" w14:textId="77777777" w:rsidR="00224D89" w:rsidRPr="00224D89" w:rsidRDefault="00224D89" w:rsidP="00984101">
            <w:pPr>
              <w:spacing w:line="276" w:lineRule="auto"/>
              <w:jc w:val="right"/>
              <w:rPr>
                <w:rFonts w:cstheme="minorHAnsi"/>
                <w:color w:val="FF0000"/>
                <w:sz w:val="20"/>
              </w:rPr>
            </w:pPr>
          </w:p>
        </w:tc>
      </w:tr>
      <w:tr w:rsidR="00224D89" w:rsidRPr="00224D89" w14:paraId="58DB7FDB"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655" w:type="pct"/>
            <w:vAlign w:val="center"/>
          </w:tcPr>
          <w:p w14:paraId="07EB3EE5" w14:textId="77777777" w:rsidR="00224D89" w:rsidRPr="00224D89" w:rsidRDefault="00224D89" w:rsidP="00984101">
            <w:pPr>
              <w:spacing w:line="276" w:lineRule="auto"/>
              <w:rPr>
                <w:rFonts w:cstheme="minorHAnsi"/>
                <w:color w:val="FF0000"/>
                <w:sz w:val="20"/>
              </w:rPr>
            </w:pPr>
          </w:p>
        </w:tc>
        <w:tc>
          <w:tcPr>
            <w:tcW w:w="599" w:type="pct"/>
            <w:gridSpan w:val="2"/>
            <w:vAlign w:val="center"/>
          </w:tcPr>
          <w:p w14:paraId="66D8892B" w14:textId="77777777" w:rsidR="00224D89" w:rsidRPr="00224D89" w:rsidRDefault="00224D89" w:rsidP="00984101">
            <w:pPr>
              <w:spacing w:line="276" w:lineRule="auto"/>
              <w:jc w:val="right"/>
              <w:rPr>
                <w:rFonts w:cstheme="minorHAnsi"/>
                <w:color w:val="FF0000"/>
                <w:sz w:val="20"/>
              </w:rPr>
            </w:pPr>
          </w:p>
        </w:tc>
        <w:tc>
          <w:tcPr>
            <w:tcW w:w="923" w:type="pct"/>
            <w:gridSpan w:val="2"/>
            <w:vAlign w:val="center"/>
          </w:tcPr>
          <w:p w14:paraId="1C131662" w14:textId="77777777" w:rsidR="00224D89" w:rsidRPr="00224D89" w:rsidRDefault="00224D89" w:rsidP="00984101">
            <w:pPr>
              <w:spacing w:line="276" w:lineRule="auto"/>
              <w:jc w:val="right"/>
              <w:rPr>
                <w:rFonts w:cstheme="minorHAnsi"/>
                <w:color w:val="FF0000"/>
                <w:sz w:val="20"/>
              </w:rPr>
            </w:pPr>
          </w:p>
        </w:tc>
        <w:tc>
          <w:tcPr>
            <w:tcW w:w="824" w:type="pct"/>
            <w:gridSpan w:val="4"/>
            <w:vAlign w:val="center"/>
          </w:tcPr>
          <w:p w14:paraId="234E6653" w14:textId="77777777" w:rsidR="00224D89" w:rsidRPr="00224D89" w:rsidRDefault="00224D89" w:rsidP="00984101">
            <w:pPr>
              <w:spacing w:line="276" w:lineRule="auto"/>
              <w:jc w:val="right"/>
              <w:rPr>
                <w:rFonts w:cstheme="minorHAnsi"/>
                <w:color w:val="FF0000"/>
                <w:sz w:val="20"/>
              </w:rPr>
            </w:pPr>
          </w:p>
        </w:tc>
        <w:tc>
          <w:tcPr>
            <w:tcW w:w="1002" w:type="pct"/>
            <w:gridSpan w:val="3"/>
          </w:tcPr>
          <w:p w14:paraId="11B844E3" w14:textId="77777777" w:rsidR="00224D89" w:rsidRPr="00224D89" w:rsidRDefault="00224D89" w:rsidP="00984101">
            <w:pPr>
              <w:spacing w:line="276" w:lineRule="auto"/>
              <w:jc w:val="right"/>
              <w:rPr>
                <w:rFonts w:cstheme="minorHAnsi"/>
                <w:color w:val="FF0000"/>
                <w:sz w:val="20"/>
              </w:rPr>
            </w:pPr>
          </w:p>
        </w:tc>
        <w:tc>
          <w:tcPr>
            <w:tcW w:w="835" w:type="pct"/>
            <w:tcBorders>
              <w:right w:val="single" w:sz="4" w:space="0" w:color="auto"/>
            </w:tcBorders>
            <w:vAlign w:val="center"/>
          </w:tcPr>
          <w:p w14:paraId="65377DEC" w14:textId="77777777" w:rsidR="00224D89" w:rsidRPr="00224D89" w:rsidRDefault="00224D89" w:rsidP="00984101">
            <w:pPr>
              <w:spacing w:line="276" w:lineRule="auto"/>
              <w:jc w:val="right"/>
              <w:rPr>
                <w:rFonts w:cstheme="minorHAnsi"/>
                <w:color w:val="FF0000"/>
                <w:sz w:val="20"/>
              </w:rPr>
            </w:pPr>
          </w:p>
        </w:tc>
        <w:tc>
          <w:tcPr>
            <w:tcW w:w="163" w:type="pct"/>
            <w:tcBorders>
              <w:top w:val="nil"/>
              <w:left w:val="single" w:sz="4" w:space="0" w:color="auto"/>
              <w:bottom w:val="nil"/>
              <w:right w:val="nil"/>
            </w:tcBorders>
            <w:vAlign w:val="center"/>
          </w:tcPr>
          <w:p w14:paraId="1CE6AF30" w14:textId="77777777" w:rsidR="00224D89" w:rsidRPr="00224D89" w:rsidRDefault="00224D89" w:rsidP="00984101">
            <w:pPr>
              <w:spacing w:line="276" w:lineRule="auto"/>
              <w:jc w:val="right"/>
              <w:rPr>
                <w:rFonts w:cstheme="minorHAnsi"/>
                <w:color w:val="FF0000"/>
                <w:sz w:val="20"/>
              </w:rPr>
            </w:pPr>
          </w:p>
        </w:tc>
      </w:tr>
      <w:tr w:rsidR="00224D89" w:rsidRPr="00224D89" w14:paraId="62760810" w14:textId="77777777" w:rsidTr="00F35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655" w:type="pct"/>
            <w:vAlign w:val="center"/>
          </w:tcPr>
          <w:p w14:paraId="77C4CFF8" w14:textId="77777777" w:rsidR="00224D89" w:rsidRPr="00224D89" w:rsidRDefault="00224D89" w:rsidP="00984101">
            <w:pPr>
              <w:spacing w:line="276" w:lineRule="auto"/>
              <w:rPr>
                <w:rFonts w:cstheme="minorHAnsi"/>
                <w:color w:val="FF0000"/>
                <w:sz w:val="20"/>
              </w:rPr>
            </w:pPr>
          </w:p>
        </w:tc>
        <w:tc>
          <w:tcPr>
            <w:tcW w:w="599" w:type="pct"/>
            <w:gridSpan w:val="2"/>
            <w:vAlign w:val="center"/>
          </w:tcPr>
          <w:p w14:paraId="546B4E03" w14:textId="77777777" w:rsidR="00224D89" w:rsidRPr="00224D89" w:rsidRDefault="00224D89" w:rsidP="00984101">
            <w:pPr>
              <w:spacing w:line="276" w:lineRule="auto"/>
              <w:rPr>
                <w:rFonts w:cstheme="minorHAnsi"/>
                <w:color w:val="FF0000"/>
                <w:sz w:val="20"/>
              </w:rPr>
            </w:pPr>
          </w:p>
        </w:tc>
        <w:tc>
          <w:tcPr>
            <w:tcW w:w="923" w:type="pct"/>
            <w:gridSpan w:val="2"/>
            <w:vAlign w:val="center"/>
          </w:tcPr>
          <w:p w14:paraId="339C98BD" w14:textId="77777777" w:rsidR="00224D89" w:rsidRPr="00224D89" w:rsidRDefault="00224D89" w:rsidP="00984101">
            <w:pPr>
              <w:spacing w:line="276" w:lineRule="auto"/>
              <w:rPr>
                <w:rFonts w:cstheme="minorHAnsi"/>
                <w:color w:val="FF0000"/>
                <w:sz w:val="20"/>
              </w:rPr>
            </w:pPr>
          </w:p>
        </w:tc>
        <w:tc>
          <w:tcPr>
            <w:tcW w:w="824" w:type="pct"/>
            <w:gridSpan w:val="4"/>
            <w:vAlign w:val="center"/>
          </w:tcPr>
          <w:p w14:paraId="199C67B9" w14:textId="77777777" w:rsidR="00224D89" w:rsidRPr="00224D89" w:rsidRDefault="00224D89" w:rsidP="00984101">
            <w:pPr>
              <w:spacing w:line="276" w:lineRule="auto"/>
              <w:rPr>
                <w:rFonts w:cstheme="minorHAnsi"/>
                <w:color w:val="FF0000"/>
                <w:sz w:val="20"/>
              </w:rPr>
            </w:pPr>
          </w:p>
        </w:tc>
        <w:tc>
          <w:tcPr>
            <w:tcW w:w="1002" w:type="pct"/>
            <w:gridSpan w:val="3"/>
          </w:tcPr>
          <w:p w14:paraId="2043EE9D" w14:textId="77777777" w:rsidR="00224D89" w:rsidRPr="00224D89" w:rsidRDefault="00224D89" w:rsidP="00984101">
            <w:pPr>
              <w:spacing w:line="276" w:lineRule="auto"/>
              <w:rPr>
                <w:rFonts w:cstheme="minorHAnsi"/>
                <w:color w:val="FF0000"/>
                <w:sz w:val="20"/>
              </w:rPr>
            </w:pPr>
          </w:p>
        </w:tc>
        <w:tc>
          <w:tcPr>
            <w:tcW w:w="835" w:type="pct"/>
            <w:tcBorders>
              <w:right w:val="single" w:sz="4" w:space="0" w:color="auto"/>
            </w:tcBorders>
            <w:vAlign w:val="center"/>
          </w:tcPr>
          <w:p w14:paraId="6925BEAC" w14:textId="77777777" w:rsidR="00224D89" w:rsidRPr="00224D89" w:rsidRDefault="00224D89" w:rsidP="00984101">
            <w:pPr>
              <w:spacing w:line="276" w:lineRule="auto"/>
              <w:rPr>
                <w:rFonts w:cstheme="minorHAnsi"/>
                <w:color w:val="FF0000"/>
                <w:sz w:val="20"/>
              </w:rPr>
            </w:pPr>
          </w:p>
        </w:tc>
        <w:tc>
          <w:tcPr>
            <w:tcW w:w="163" w:type="pct"/>
            <w:tcBorders>
              <w:top w:val="nil"/>
              <w:left w:val="single" w:sz="4" w:space="0" w:color="auto"/>
              <w:bottom w:val="nil"/>
              <w:right w:val="nil"/>
            </w:tcBorders>
            <w:vAlign w:val="center"/>
          </w:tcPr>
          <w:p w14:paraId="6810AAD1" w14:textId="77777777" w:rsidR="00224D89" w:rsidRPr="00224D89" w:rsidRDefault="00224D89" w:rsidP="00984101">
            <w:pPr>
              <w:spacing w:line="276" w:lineRule="auto"/>
              <w:rPr>
                <w:rFonts w:cstheme="minorHAnsi"/>
                <w:color w:val="FF0000"/>
                <w:sz w:val="20"/>
              </w:rPr>
            </w:pPr>
          </w:p>
        </w:tc>
      </w:tr>
    </w:tbl>
    <w:p w14:paraId="027A427F" w14:textId="77777777" w:rsidR="00224D89" w:rsidRPr="00224D89" w:rsidRDefault="00224D89" w:rsidP="00984101">
      <w:pPr>
        <w:spacing w:line="276" w:lineRule="auto"/>
        <w:rPr>
          <w:rFonts w:cstheme="minorHAnsi"/>
          <w:color w:val="FF0000"/>
        </w:rPr>
      </w:pPr>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30"/>
        <w:gridCol w:w="749"/>
        <w:gridCol w:w="749"/>
        <w:gridCol w:w="749"/>
        <w:gridCol w:w="749"/>
        <w:gridCol w:w="749"/>
        <w:gridCol w:w="749"/>
        <w:gridCol w:w="749"/>
        <w:gridCol w:w="746"/>
      </w:tblGrid>
      <w:tr w:rsidR="00224D89" w:rsidRPr="00224D89" w14:paraId="1FA92841" w14:textId="77777777" w:rsidTr="00F3523A">
        <w:trPr>
          <w:trHeight w:val="454"/>
        </w:trPr>
        <w:tc>
          <w:tcPr>
            <w:tcW w:w="5000" w:type="pct"/>
            <w:gridSpan w:val="9"/>
            <w:shd w:val="clear" w:color="auto" w:fill="8EAADB" w:themeFill="accent1" w:themeFillTint="99"/>
          </w:tcPr>
          <w:p w14:paraId="2755BFBB" w14:textId="77777777" w:rsidR="00224D89" w:rsidRPr="00224D89" w:rsidRDefault="00224D89" w:rsidP="00984101">
            <w:pPr>
              <w:autoSpaceDE w:val="0"/>
              <w:autoSpaceDN w:val="0"/>
              <w:adjustRightInd w:val="0"/>
              <w:spacing w:line="276" w:lineRule="auto"/>
              <w:ind w:left="-113"/>
              <w:jc w:val="center"/>
              <w:rPr>
                <w:rFonts w:cstheme="minorHAnsi"/>
                <w:color w:val="FF0000"/>
                <w:sz w:val="20"/>
                <w:lang w:val="en-US"/>
              </w:rPr>
            </w:pPr>
            <w:r w:rsidRPr="00224D89">
              <w:rPr>
                <w:rFonts w:cstheme="minorHAnsi"/>
                <w:color w:val="FF0000"/>
                <w:sz w:val="20"/>
                <w:lang w:val="en-US"/>
              </w:rPr>
              <w:t xml:space="preserve">Registro de comprobaciones repetidas / </w:t>
            </w:r>
            <w:r w:rsidRPr="00224D89">
              <w:rPr>
                <w:rFonts w:cstheme="minorHAnsi"/>
                <w:i/>
                <w:color w:val="FF0000"/>
                <w:sz w:val="20"/>
                <w:lang w:val="en-US"/>
              </w:rPr>
              <w:t>Record of repetitive checks</w:t>
            </w:r>
          </w:p>
        </w:tc>
      </w:tr>
      <w:tr w:rsidR="00224D89" w:rsidRPr="00224D89" w14:paraId="052F623C" w14:textId="77777777" w:rsidTr="00F3523A">
        <w:trPr>
          <w:trHeight w:val="454"/>
        </w:trPr>
        <w:tc>
          <w:tcPr>
            <w:tcW w:w="1642" w:type="pct"/>
          </w:tcPr>
          <w:p w14:paraId="3779FC63"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Fecha / </w:t>
            </w:r>
            <w:r w:rsidRPr="00224D89">
              <w:rPr>
                <w:rFonts w:cstheme="minorHAnsi"/>
                <w:i/>
                <w:color w:val="FF0000"/>
                <w:sz w:val="16"/>
                <w:szCs w:val="16"/>
                <w:lang w:val="en-US"/>
              </w:rPr>
              <w:t>Date</w:t>
            </w:r>
          </w:p>
        </w:tc>
        <w:tc>
          <w:tcPr>
            <w:tcW w:w="420" w:type="pct"/>
          </w:tcPr>
          <w:p w14:paraId="5DD43356"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30C24E1F"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293BD9F9"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7825EFB5"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6269F32E"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15A31271"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2C072DA7"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18" w:type="pct"/>
          </w:tcPr>
          <w:p w14:paraId="2A6F26C7"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r>
      <w:tr w:rsidR="00224D89" w:rsidRPr="00224D89" w14:paraId="7C1DCA44" w14:textId="77777777" w:rsidTr="00F3523A">
        <w:trPr>
          <w:trHeight w:val="454"/>
        </w:trPr>
        <w:tc>
          <w:tcPr>
            <w:tcW w:w="1642" w:type="pct"/>
          </w:tcPr>
          <w:p w14:paraId="05D84548"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Hora / </w:t>
            </w:r>
            <w:r w:rsidRPr="00224D89">
              <w:rPr>
                <w:rFonts w:cstheme="minorHAnsi"/>
                <w:i/>
                <w:color w:val="FF0000"/>
                <w:sz w:val="16"/>
                <w:szCs w:val="16"/>
                <w:lang w:val="en-US"/>
              </w:rPr>
              <w:t>Time</w:t>
            </w:r>
          </w:p>
        </w:tc>
        <w:tc>
          <w:tcPr>
            <w:tcW w:w="420" w:type="pct"/>
          </w:tcPr>
          <w:p w14:paraId="54E69872"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2D733D95"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390E53BF"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75AF9F53"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6D80244B"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67FD35DF"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7808AA1D"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18" w:type="pct"/>
          </w:tcPr>
          <w:p w14:paraId="7F730F45"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r>
      <w:tr w:rsidR="00224D89" w:rsidRPr="00224D89" w14:paraId="340B7269" w14:textId="77777777" w:rsidTr="00F3523A">
        <w:trPr>
          <w:trHeight w:val="454"/>
        </w:trPr>
        <w:tc>
          <w:tcPr>
            <w:tcW w:w="1642" w:type="pct"/>
          </w:tcPr>
          <w:p w14:paraId="1DE58AD1"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Iniciales del barco / </w:t>
            </w:r>
            <w:r w:rsidRPr="00224D89">
              <w:rPr>
                <w:rFonts w:cstheme="minorHAnsi"/>
                <w:i/>
                <w:color w:val="FF0000"/>
                <w:sz w:val="16"/>
                <w:szCs w:val="16"/>
                <w:lang w:val="en-US"/>
              </w:rPr>
              <w:t>Initials for ship</w:t>
            </w:r>
          </w:p>
        </w:tc>
        <w:tc>
          <w:tcPr>
            <w:tcW w:w="420" w:type="pct"/>
          </w:tcPr>
          <w:p w14:paraId="0A0B2E0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69F060B5"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45BAEE2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2F4E0A75"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5FF3F342"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2CC81321"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12929EE6"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18" w:type="pct"/>
          </w:tcPr>
          <w:p w14:paraId="1DE6A317"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r>
      <w:tr w:rsidR="00224D89" w:rsidRPr="00224D89" w14:paraId="420CF1E0" w14:textId="77777777" w:rsidTr="00F3523A">
        <w:trPr>
          <w:trHeight w:val="454"/>
        </w:trPr>
        <w:tc>
          <w:tcPr>
            <w:tcW w:w="1642" w:type="pct"/>
          </w:tcPr>
          <w:p w14:paraId="363103CE"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Iniciales del camión / </w:t>
            </w:r>
            <w:r w:rsidRPr="00224D89">
              <w:rPr>
                <w:rFonts w:cstheme="minorHAnsi"/>
                <w:i/>
                <w:color w:val="FF0000"/>
                <w:sz w:val="16"/>
                <w:szCs w:val="16"/>
                <w:lang w:val="en-US"/>
              </w:rPr>
              <w:t>Initials for truck</w:t>
            </w:r>
          </w:p>
        </w:tc>
        <w:tc>
          <w:tcPr>
            <w:tcW w:w="420" w:type="pct"/>
          </w:tcPr>
          <w:p w14:paraId="116BD1A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7055AE28"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220715DE"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04DE9754"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6A603566"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07ED79A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20" w:type="pct"/>
          </w:tcPr>
          <w:p w14:paraId="3C5FB45C"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c>
          <w:tcPr>
            <w:tcW w:w="418" w:type="pct"/>
          </w:tcPr>
          <w:p w14:paraId="3E9700F8"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p>
        </w:tc>
      </w:tr>
      <w:tr w:rsidR="00224D89" w:rsidRPr="00224D89" w14:paraId="1646FA63" w14:textId="77777777" w:rsidTr="00F3523A">
        <w:trPr>
          <w:trHeight w:val="454"/>
        </w:trPr>
        <w:tc>
          <w:tcPr>
            <w:tcW w:w="1642" w:type="pct"/>
          </w:tcPr>
          <w:p w14:paraId="05A7F8AB"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r w:rsidRPr="00224D89">
              <w:rPr>
                <w:rFonts w:cstheme="minorHAnsi"/>
                <w:color w:val="FF0000"/>
                <w:sz w:val="16"/>
                <w:szCs w:val="16"/>
              </w:rPr>
              <w:t xml:space="preserve">Iniciales de la terminal / </w:t>
            </w:r>
            <w:r w:rsidRPr="00224D89">
              <w:rPr>
                <w:rFonts w:cstheme="minorHAnsi"/>
                <w:i/>
                <w:color w:val="FF0000"/>
                <w:sz w:val="16"/>
                <w:szCs w:val="16"/>
              </w:rPr>
              <w:t>Initial for terminal</w:t>
            </w:r>
          </w:p>
        </w:tc>
        <w:tc>
          <w:tcPr>
            <w:tcW w:w="420" w:type="pct"/>
          </w:tcPr>
          <w:p w14:paraId="17FB66E1"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Pr>
          <w:p w14:paraId="22A68667"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Pr>
          <w:p w14:paraId="697EEDE4"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Pr>
          <w:p w14:paraId="457920D0"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Pr>
          <w:p w14:paraId="52ECB55C"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Pr>
          <w:p w14:paraId="5DF6768B"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20" w:type="pct"/>
          </w:tcPr>
          <w:p w14:paraId="532E9075"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c>
          <w:tcPr>
            <w:tcW w:w="418" w:type="pct"/>
          </w:tcPr>
          <w:p w14:paraId="3C68A9CD" w14:textId="77777777" w:rsidR="00224D89" w:rsidRPr="00224D89" w:rsidRDefault="00224D89" w:rsidP="00984101">
            <w:pPr>
              <w:autoSpaceDE w:val="0"/>
              <w:autoSpaceDN w:val="0"/>
              <w:adjustRightInd w:val="0"/>
              <w:spacing w:line="276" w:lineRule="auto"/>
              <w:ind w:left="-113"/>
              <w:rPr>
                <w:rFonts w:cstheme="minorHAnsi"/>
                <w:color w:val="FF0000"/>
                <w:sz w:val="16"/>
                <w:szCs w:val="16"/>
              </w:rPr>
            </w:pPr>
          </w:p>
        </w:tc>
      </w:tr>
    </w:tbl>
    <w:p w14:paraId="3C00646F" w14:textId="77777777" w:rsidR="00224D89" w:rsidRPr="00224D89" w:rsidRDefault="00224D89" w:rsidP="00984101">
      <w:pPr>
        <w:spacing w:line="276" w:lineRule="auto"/>
        <w:rPr>
          <w:rFonts w:cstheme="minorHAnsi"/>
          <w:b/>
          <w:color w:val="FF0000"/>
        </w:rPr>
      </w:pPr>
    </w:p>
    <w:p w14:paraId="7619C033" w14:textId="77777777" w:rsidR="00224D89" w:rsidRPr="00224D89" w:rsidRDefault="00224D89" w:rsidP="00984101">
      <w:pPr>
        <w:spacing w:line="276" w:lineRule="auto"/>
        <w:rPr>
          <w:rFonts w:cstheme="minorHAnsi"/>
          <w:b/>
          <w:color w:val="FF0000"/>
        </w:rPr>
      </w:pPr>
      <w:r w:rsidRPr="00224D89">
        <w:rPr>
          <w:rFonts w:cstheme="minorHAnsi"/>
          <w:b/>
          <w:color w:val="FF0000"/>
        </w:rPr>
        <w:t xml:space="preserve">Declaración de cumplimiento firmada / </w:t>
      </w:r>
      <w:r w:rsidRPr="00224D89">
        <w:rPr>
          <w:rFonts w:cstheme="minorHAnsi"/>
          <w:b/>
          <w:i/>
          <w:color w:val="FF0000"/>
        </w:rPr>
        <w:t>Signed agreement declaration</w:t>
      </w:r>
      <w:r w:rsidRPr="00224D89">
        <w:rPr>
          <w:rFonts w:cstheme="minorHAnsi"/>
          <w:b/>
          <w:color w:val="FF0000"/>
        </w:rPr>
        <w:t xml:space="preserve"> </w:t>
      </w:r>
    </w:p>
    <w:tbl>
      <w:tblPr>
        <w:tblStyle w:val="Tablaconcuadrcula"/>
        <w:tblW w:w="3282"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27"/>
        <w:gridCol w:w="2927"/>
      </w:tblGrid>
      <w:tr w:rsidR="00224D89" w:rsidRPr="00224D89" w14:paraId="1B71411B" w14:textId="77777777" w:rsidTr="00F3523A">
        <w:trPr>
          <w:trHeight w:val="370"/>
        </w:trPr>
        <w:tc>
          <w:tcPr>
            <w:tcW w:w="2500" w:type="pct"/>
            <w:shd w:val="clear" w:color="auto" w:fill="8EAADB" w:themeFill="accent1" w:themeFillTint="99"/>
            <w:vAlign w:val="center"/>
          </w:tcPr>
          <w:p w14:paraId="54EF687A" w14:textId="77777777" w:rsidR="00224D89" w:rsidRPr="00224D89" w:rsidRDefault="00224D89" w:rsidP="00984101">
            <w:pPr>
              <w:autoSpaceDE w:val="0"/>
              <w:autoSpaceDN w:val="0"/>
              <w:adjustRightInd w:val="0"/>
              <w:spacing w:line="276" w:lineRule="auto"/>
              <w:ind w:left="-113"/>
              <w:rPr>
                <w:rFonts w:cstheme="minorHAnsi"/>
                <w:color w:val="FF0000"/>
                <w:sz w:val="20"/>
                <w:lang w:val="en-US"/>
              </w:rPr>
            </w:pPr>
            <w:r w:rsidRPr="00224D89">
              <w:rPr>
                <w:rFonts w:cstheme="minorHAnsi"/>
                <w:color w:val="FF0000"/>
                <w:sz w:val="20"/>
                <w:lang w:val="en-US"/>
              </w:rPr>
              <w:t xml:space="preserve">Buque / </w:t>
            </w:r>
            <w:r w:rsidRPr="00224D89">
              <w:rPr>
                <w:rFonts w:cstheme="minorHAnsi"/>
                <w:i/>
                <w:color w:val="FF0000"/>
                <w:sz w:val="20"/>
                <w:lang w:val="en-US"/>
              </w:rPr>
              <w:t>Ship</w:t>
            </w:r>
          </w:p>
        </w:tc>
        <w:tc>
          <w:tcPr>
            <w:tcW w:w="2500" w:type="pct"/>
            <w:shd w:val="clear" w:color="auto" w:fill="8EAADB" w:themeFill="accent1" w:themeFillTint="99"/>
            <w:vAlign w:val="center"/>
          </w:tcPr>
          <w:p w14:paraId="7F87E536" w14:textId="32DD1EDB" w:rsidR="00224D89" w:rsidRPr="00224D89" w:rsidRDefault="00224D89" w:rsidP="00984101">
            <w:pPr>
              <w:autoSpaceDE w:val="0"/>
              <w:autoSpaceDN w:val="0"/>
              <w:adjustRightInd w:val="0"/>
              <w:spacing w:line="276" w:lineRule="auto"/>
              <w:ind w:left="-113"/>
              <w:rPr>
                <w:rFonts w:cstheme="minorHAnsi"/>
                <w:color w:val="FF0000"/>
                <w:sz w:val="20"/>
              </w:rPr>
            </w:pPr>
            <w:r w:rsidRPr="00224D89">
              <w:rPr>
                <w:rFonts w:cstheme="minorHAnsi"/>
                <w:color w:val="FF0000"/>
                <w:sz w:val="20"/>
              </w:rPr>
              <w:t xml:space="preserve">Terminal / </w:t>
            </w:r>
            <w:r w:rsidRPr="00224D89">
              <w:rPr>
                <w:rFonts w:cstheme="minorHAnsi"/>
                <w:i/>
                <w:color w:val="FF0000"/>
                <w:sz w:val="20"/>
              </w:rPr>
              <w:t>Terminal</w:t>
            </w:r>
          </w:p>
        </w:tc>
      </w:tr>
      <w:tr w:rsidR="00224D89" w:rsidRPr="00224D89" w14:paraId="69A972D1" w14:textId="77777777" w:rsidTr="00F3523A">
        <w:trPr>
          <w:trHeight w:val="567"/>
        </w:trPr>
        <w:tc>
          <w:tcPr>
            <w:tcW w:w="2500" w:type="pct"/>
          </w:tcPr>
          <w:p w14:paraId="62DB5F48"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Nombre / </w:t>
            </w:r>
            <w:r w:rsidRPr="00224D89">
              <w:rPr>
                <w:rFonts w:cstheme="minorHAnsi"/>
                <w:i/>
                <w:color w:val="FF0000"/>
                <w:sz w:val="16"/>
                <w:szCs w:val="16"/>
                <w:lang w:val="en-US"/>
              </w:rPr>
              <w:t>Name</w:t>
            </w:r>
          </w:p>
        </w:tc>
        <w:tc>
          <w:tcPr>
            <w:tcW w:w="2500" w:type="pct"/>
          </w:tcPr>
          <w:p w14:paraId="14E32905"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Nombre / </w:t>
            </w:r>
            <w:r w:rsidRPr="00224D89">
              <w:rPr>
                <w:rFonts w:cstheme="minorHAnsi"/>
                <w:i/>
                <w:color w:val="FF0000"/>
                <w:sz w:val="16"/>
                <w:szCs w:val="16"/>
                <w:lang w:val="en-US"/>
              </w:rPr>
              <w:t>Name</w:t>
            </w:r>
          </w:p>
        </w:tc>
      </w:tr>
      <w:tr w:rsidR="00224D89" w:rsidRPr="00224D89" w14:paraId="0CCE74D9" w14:textId="77777777" w:rsidTr="00F3523A">
        <w:trPr>
          <w:trHeight w:val="567"/>
        </w:trPr>
        <w:tc>
          <w:tcPr>
            <w:tcW w:w="2500" w:type="pct"/>
          </w:tcPr>
          <w:p w14:paraId="24A69923"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Rango /</w:t>
            </w:r>
            <w:r w:rsidRPr="00224D89">
              <w:rPr>
                <w:rFonts w:cstheme="minorHAnsi"/>
                <w:i/>
                <w:color w:val="FF0000"/>
                <w:sz w:val="16"/>
                <w:szCs w:val="16"/>
                <w:lang w:val="en-US"/>
              </w:rPr>
              <w:t xml:space="preserve"> Rank</w:t>
            </w:r>
          </w:p>
        </w:tc>
        <w:tc>
          <w:tcPr>
            <w:tcW w:w="2500" w:type="pct"/>
          </w:tcPr>
          <w:p w14:paraId="264DAC0F"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Rango / </w:t>
            </w:r>
            <w:r w:rsidRPr="00224D89">
              <w:rPr>
                <w:rFonts w:cstheme="minorHAnsi"/>
                <w:i/>
                <w:color w:val="FF0000"/>
                <w:sz w:val="16"/>
                <w:szCs w:val="16"/>
                <w:lang w:val="en-US"/>
              </w:rPr>
              <w:t>Rank</w:t>
            </w:r>
          </w:p>
        </w:tc>
      </w:tr>
      <w:tr w:rsidR="00224D89" w:rsidRPr="00224D89" w14:paraId="6AC24E3F" w14:textId="77777777" w:rsidTr="00F3523A">
        <w:trPr>
          <w:trHeight w:val="567"/>
        </w:trPr>
        <w:tc>
          <w:tcPr>
            <w:tcW w:w="2500" w:type="pct"/>
          </w:tcPr>
          <w:p w14:paraId="6765618D"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Firma / </w:t>
            </w:r>
            <w:r w:rsidRPr="00224D89">
              <w:rPr>
                <w:rFonts w:cstheme="minorHAnsi"/>
                <w:i/>
                <w:color w:val="FF0000"/>
                <w:sz w:val="16"/>
                <w:szCs w:val="16"/>
                <w:lang w:val="en-US"/>
              </w:rPr>
              <w:t>Signatura</w:t>
            </w:r>
          </w:p>
        </w:tc>
        <w:tc>
          <w:tcPr>
            <w:tcW w:w="2500" w:type="pct"/>
          </w:tcPr>
          <w:p w14:paraId="375C4B52"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Firma / </w:t>
            </w:r>
            <w:r w:rsidRPr="00224D89">
              <w:rPr>
                <w:rFonts w:cstheme="minorHAnsi"/>
                <w:i/>
                <w:color w:val="FF0000"/>
                <w:sz w:val="16"/>
                <w:szCs w:val="16"/>
                <w:lang w:val="en-US"/>
              </w:rPr>
              <w:t>Signatura</w:t>
            </w:r>
          </w:p>
        </w:tc>
      </w:tr>
      <w:tr w:rsidR="00224D89" w:rsidRPr="00224D89" w14:paraId="1EA4B998" w14:textId="77777777" w:rsidTr="00F3523A">
        <w:trPr>
          <w:trHeight w:val="567"/>
        </w:trPr>
        <w:tc>
          <w:tcPr>
            <w:tcW w:w="2500" w:type="pct"/>
          </w:tcPr>
          <w:p w14:paraId="3B40AF56"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Fecha / </w:t>
            </w:r>
            <w:r w:rsidRPr="00224D89">
              <w:rPr>
                <w:rFonts w:cstheme="minorHAnsi"/>
                <w:i/>
                <w:color w:val="FF0000"/>
                <w:sz w:val="16"/>
                <w:szCs w:val="16"/>
                <w:lang w:val="en-US"/>
              </w:rPr>
              <w:t>Date</w:t>
            </w:r>
          </w:p>
        </w:tc>
        <w:tc>
          <w:tcPr>
            <w:tcW w:w="2500" w:type="pct"/>
          </w:tcPr>
          <w:p w14:paraId="3B935806"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Fecha / </w:t>
            </w:r>
            <w:r w:rsidRPr="00224D89">
              <w:rPr>
                <w:rFonts w:cstheme="minorHAnsi"/>
                <w:i/>
                <w:color w:val="FF0000"/>
                <w:sz w:val="16"/>
                <w:szCs w:val="16"/>
                <w:lang w:val="en-US"/>
              </w:rPr>
              <w:t>Date</w:t>
            </w:r>
          </w:p>
        </w:tc>
      </w:tr>
      <w:tr w:rsidR="00224D89" w:rsidRPr="00224D89" w14:paraId="4C8A4FF5" w14:textId="77777777" w:rsidTr="00F3523A">
        <w:trPr>
          <w:trHeight w:val="567"/>
        </w:trPr>
        <w:tc>
          <w:tcPr>
            <w:tcW w:w="2500" w:type="pct"/>
          </w:tcPr>
          <w:p w14:paraId="3070C6C6"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Hora / </w:t>
            </w:r>
            <w:r w:rsidRPr="00224D89">
              <w:rPr>
                <w:rFonts w:cstheme="minorHAnsi"/>
                <w:i/>
                <w:color w:val="FF0000"/>
                <w:sz w:val="16"/>
                <w:szCs w:val="16"/>
                <w:lang w:val="en-US"/>
              </w:rPr>
              <w:t>Time</w:t>
            </w:r>
          </w:p>
        </w:tc>
        <w:tc>
          <w:tcPr>
            <w:tcW w:w="2500" w:type="pct"/>
          </w:tcPr>
          <w:p w14:paraId="71866980" w14:textId="77777777" w:rsidR="00224D89" w:rsidRPr="00224D89" w:rsidRDefault="00224D89" w:rsidP="00984101">
            <w:pPr>
              <w:autoSpaceDE w:val="0"/>
              <w:autoSpaceDN w:val="0"/>
              <w:adjustRightInd w:val="0"/>
              <w:spacing w:line="276" w:lineRule="auto"/>
              <w:ind w:left="-113"/>
              <w:rPr>
                <w:rFonts w:cstheme="minorHAnsi"/>
                <w:color w:val="FF0000"/>
                <w:sz w:val="16"/>
                <w:szCs w:val="16"/>
                <w:lang w:val="en-US"/>
              </w:rPr>
            </w:pPr>
            <w:r w:rsidRPr="00224D89">
              <w:rPr>
                <w:rFonts w:cstheme="minorHAnsi"/>
                <w:color w:val="FF0000"/>
                <w:sz w:val="16"/>
                <w:szCs w:val="16"/>
                <w:lang w:val="en-US"/>
              </w:rPr>
              <w:t xml:space="preserve">Hora / </w:t>
            </w:r>
            <w:r w:rsidRPr="00224D89">
              <w:rPr>
                <w:rFonts w:cstheme="minorHAnsi"/>
                <w:i/>
                <w:color w:val="FF0000"/>
                <w:sz w:val="16"/>
                <w:szCs w:val="16"/>
                <w:lang w:val="en-US"/>
              </w:rPr>
              <w:t>Time</w:t>
            </w:r>
          </w:p>
        </w:tc>
      </w:tr>
    </w:tbl>
    <w:p w14:paraId="712A389A" w14:textId="77777777" w:rsidR="00224D89" w:rsidRPr="00224D89" w:rsidRDefault="00224D89" w:rsidP="00984101">
      <w:pPr>
        <w:spacing w:line="276" w:lineRule="auto"/>
        <w:rPr>
          <w:rFonts w:cstheme="minorHAnsi"/>
          <w:color w:val="FF0000"/>
        </w:rPr>
      </w:pPr>
    </w:p>
    <w:p w14:paraId="7BCA5A89" w14:textId="77777777" w:rsidR="00224D89" w:rsidRPr="00224D89" w:rsidRDefault="00224D89" w:rsidP="00984101">
      <w:pPr>
        <w:spacing w:line="276" w:lineRule="auto"/>
        <w:rPr>
          <w:rFonts w:cstheme="minorHAnsi"/>
          <w:b/>
          <w:color w:val="FF0000"/>
        </w:rPr>
      </w:pPr>
      <w:r w:rsidRPr="00224D89">
        <w:rPr>
          <w:rFonts w:cstheme="minorHAnsi"/>
          <w:b/>
          <w:color w:val="FF0000"/>
        </w:rPr>
        <w:t xml:space="preserve">Código / </w:t>
      </w:r>
      <w:r w:rsidRPr="00224D89">
        <w:rPr>
          <w:rFonts w:cstheme="minorHAnsi"/>
          <w:b/>
          <w:i/>
          <w:color w:val="FF0000"/>
        </w:rPr>
        <w:t>Code</w:t>
      </w:r>
    </w:p>
    <w:p w14:paraId="1D003DDF" w14:textId="77777777" w:rsidR="00224D89" w:rsidRPr="00224D89" w:rsidRDefault="00224D89" w:rsidP="00984101">
      <w:pPr>
        <w:spacing w:line="276" w:lineRule="auto"/>
        <w:rPr>
          <w:rFonts w:cstheme="minorHAnsi"/>
          <w:color w:val="FF0000"/>
        </w:rPr>
      </w:pPr>
    </w:p>
    <w:p w14:paraId="2D52507B" w14:textId="77777777" w:rsidR="00224D89" w:rsidRPr="00224D89" w:rsidRDefault="00224D89" w:rsidP="00984101">
      <w:pPr>
        <w:pStyle w:val="Prrafodelista"/>
        <w:numPr>
          <w:ilvl w:val="0"/>
          <w:numId w:val="59"/>
        </w:numPr>
        <w:spacing w:after="0" w:line="276" w:lineRule="auto"/>
        <w:rPr>
          <w:rFonts w:cstheme="minorHAnsi"/>
          <w:color w:val="FF0000"/>
        </w:rPr>
      </w:pPr>
      <w:r w:rsidRPr="00224D89">
        <w:rPr>
          <w:rFonts w:cstheme="minorHAnsi"/>
          <w:b/>
          <w:color w:val="FF0000"/>
        </w:rPr>
        <w:t>‘R’</w:t>
      </w:r>
      <w:r w:rsidRPr="00224D89">
        <w:rPr>
          <w:rFonts w:cstheme="minorHAnsi"/>
          <w:color w:val="FF0000"/>
        </w:rPr>
        <w:t>: Las comprobaciones marcadas con este Código deber ser revisadas en intervalos que no excedan las __ horas /</w:t>
      </w:r>
      <w:r w:rsidRPr="00224D89">
        <w:rPr>
          <w:rFonts w:cstheme="minorHAnsi"/>
          <w:i/>
          <w:color w:val="FF0000"/>
        </w:rPr>
        <w:t xml:space="preserve"> This ítem should be rechecked at intervals not exceeding __ hours.</w:t>
      </w:r>
    </w:p>
    <w:p w14:paraId="49E64890" w14:textId="77777777" w:rsidR="00224D89" w:rsidRPr="00224D89" w:rsidRDefault="00224D89" w:rsidP="00984101">
      <w:pPr>
        <w:spacing w:line="276" w:lineRule="auto"/>
        <w:rPr>
          <w:rFonts w:cstheme="minorHAnsi"/>
          <w:color w:val="FF0000"/>
        </w:rPr>
      </w:pPr>
    </w:p>
    <w:p w14:paraId="02ED4C81" w14:textId="3D622BFE" w:rsidR="008B0DFD" w:rsidRDefault="008B0DFD" w:rsidP="00984101">
      <w:pPr>
        <w:spacing w:line="276" w:lineRule="auto"/>
        <w:rPr>
          <w:rFonts w:cstheme="minorHAnsi"/>
        </w:rPr>
      </w:pPr>
      <w:r>
        <w:rPr>
          <w:rFonts w:cstheme="minorHAnsi"/>
        </w:rPr>
        <w:br w:type="page"/>
      </w:r>
    </w:p>
    <w:p w14:paraId="1906EA3A" w14:textId="77777777" w:rsidR="008B0DFD" w:rsidRPr="00984101" w:rsidRDefault="008B0DFD" w:rsidP="00984101">
      <w:pPr>
        <w:spacing w:line="276" w:lineRule="auto"/>
        <w:jc w:val="both"/>
        <w:rPr>
          <w:rFonts w:ascii="Century Gothic" w:eastAsia="Times New Roman" w:hAnsi="Century Gothic" w:cstheme="minorHAnsi"/>
          <w:b/>
          <w:bCs/>
          <w:color w:val="FF0000"/>
          <w:szCs w:val="24"/>
          <w:u w:val="single"/>
          <w:lang w:eastAsia="es-ES"/>
        </w:rPr>
      </w:pPr>
      <w:r w:rsidRPr="00984101">
        <w:rPr>
          <w:rFonts w:ascii="Century Gothic" w:eastAsia="Times New Roman" w:hAnsi="Century Gothic" w:cstheme="minorHAnsi"/>
          <w:b/>
          <w:bCs/>
          <w:color w:val="FF0000"/>
          <w:szCs w:val="24"/>
          <w:u w:val="single"/>
          <w:lang w:eastAsia="es-ES"/>
        </w:rPr>
        <w:lastRenderedPageBreak/>
        <w:t>INSTRUCCIONES PARA LA TOMA DE MUESTRAS</w:t>
      </w:r>
    </w:p>
    <w:p w14:paraId="3954814C" w14:textId="3CDA8247" w:rsidR="008B0DFD" w:rsidRPr="008415C8" w:rsidRDefault="008B0DFD" w:rsidP="00984101">
      <w:pPr>
        <w:spacing w:line="276" w:lineRule="auto"/>
        <w:jc w:val="both"/>
        <w:rPr>
          <w:rFonts w:cstheme="minorHAnsi"/>
          <w:color w:val="FF0000"/>
        </w:rPr>
      </w:pPr>
      <w:r w:rsidRPr="008415C8">
        <w:rPr>
          <w:rFonts w:cstheme="minorHAnsi"/>
          <w:color w:val="FF0000"/>
        </w:rPr>
        <w:t xml:space="preserve">Cada uno de los suministros realizados, deberá contar </w:t>
      </w:r>
      <w:r w:rsidRPr="002B6329">
        <w:rPr>
          <w:rFonts w:cstheme="minorHAnsi"/>
          <w:b/>
          <w:bCs/>
          <w:color w:val="FF0000"/>
        </w:rPr>
        <w:t>con su correspondiente Bunker Delivery Note (BDN)</w:t>
      </w:r>
      <w:r w:rsidRPr="008415C8">
        <w:rPr>
          <w:rFonts w:cstheme="minorHAnsi"/>
          <w:color w:val="FF0000"/>
        </w:rPr>
        <w:t xml:space="preserve"> y con al menos x muestras recogidas en el caso de suministro buque a buque (1 para la revisión MARPOL, 1 para la custodia del suministrador, 1 para la custodia del suministrado, 1 para bunkering surveyor y 1 para posibles análisis independientes de otros organismos …) y x en el caso de suministro camión a cisterna y tubería a cisterna. El procedimiento requerido para la toma de muestras ha de ser acorde a lo especificado en la resolución de la IMO MEPC.182(59) 2009 </w:t>
      </w:r>
      <w:r w:rsidR="00540E6D">
        <w:rPr>
          <w:rFonts w:cstheme="minorHAnsi"/>
          <w:color w:val="FF0000"/>
        </w:rPr>
        <w:t xml:space="preserve">o aquella que la sustituya, </w:t>
      </w:r>
      <w:r w:rsidRPr="008415C8">
        <w:rPr>
          <w:rFonts w:cstheme="minorHAnsi"/>
          <w:color w:val="FF0000"/>
        </w:rPr>
        <w:t>destacándose los siguientes aspectos:</w:t>
      </w:r>
    </w:p>
    <w:p w14:paraId="79F10C5C" w14:textId="207216DF" w:rsidR="008B0DFD" w:rsidRPr="008415C8" w:rsidRDefault="008B0DFD" w:rsidP="00984101">
      <w:pPr>
        <w:spacing w:line="276" w:lineRule="auto"/>
        <w:ind w:left="705"/>
        <w:jc w:val="both"/>
        <w:rPr>
          <w:rFonts w:cstheme="minorHAnsi"/>
          <w:color w:val="FF0000"/>
        </w:rPr>
      </w:pPr>
      <w:r w:rsidRPr="008415C8">
        <w:rPr>
          <w:rFonts w:cstheme="minorHAnsi"/>
          <w:b/>
          <w:color w:val="FF0000"/>
        </w:rPr>
        <w:t>Toma de la muestra</w:t>
      </w:r>
      <w:r w:rsidRPr="008415C8">
        <w:rPr>
          <w:rFonts w:cstheme="minorHAnsi"/>
          <w:color w:val="FF0000"/>
        </w:rPr>
        <w:t>: La muestra requerida por la normativa MARPOL se realizará en el manifold  del barco receptor, si bien, el resto de las muestras podrían ser tomadas en el manifold de salida del buque suministrados en función del acuerdo contractual alcanzado entre suministrado y suministrador. Se podrá emplear para ello cualquiera de los equipos de medida continúa especificados en el apartado 4.1 de la resolución MEPC.182(59</w:t>
      </w:r>
      <w:r w:rsidR="0078650E">
        <w:rPr>
          <w:rFonts w:cstheme="minorHAnsi"/>
          <w:color w:val="FF0000"/>
        </w:rPr>
        <w:t>)</w:t>
      </w:r>
      <w:r w:rsidRPr="008415C8">
        <w:rPr>
          <w:rFonts w:cstheme="minorHAnsi"/>
          <w:color w:val="FF0000"/>
        </w:rPr>
        <w:t xml:space="preserve">, de modo que se asegure una muestra homogénea y representativa del total de combustible servido. El contenedor de la muestra deberá contener no menos de 400 ml de producto y estar rellenado en un 90% +/-5%  </w:t>
      </w:r>
    </w:p>
    <w:p w14:paraId="2F7417C4" w14:textId="77777777" w:rsidR="008B0DFD" w:rsidRPr="008415C8" w:rsidRDefault="008B0DFD" w:rsidP="00984101">
      <w:pPr>
        <w:spacing w:line="276" w:lineRule="auto"/>
        <w:ind w:left="705"/>
        <w:jc w:val="both"/>
        <w:rPr>
          <w:rFonts w:cstheme="minorHAnsi"/>
          <w:color w:val="FF0000"/>
        </w:rPr>
      </w:pPr>
      <w:r w:rsidRPr="008415C8">
        <w:rPr>
          <w:rFonts w:cstheme="minorHAnsi"/>
          <w:b/>
          <w:color w:val="FF0000"/>
        </w:rPr>
        <w:t>Sellado y etiquetado de la muestra</w:t>
      </w:r>
      <w:r w:rsidRPr="008415C8">
        <w:rPr>
          <w:rFonts w:cstheme="minorHAnsi"/>
          <w:color w:val="FF0000"/>
        </w:rPr>
        <w:t>: Una vez finalice la toma de la muestra, esta se distribuirá en los diferentes recipientes de almacenamiento requeridos. El recipiente final de almacenamiento ha de quedar sellado con un tapón de seguridad a prueba de manipulaciones con un sello identificador único. El bote contará además con una etiqueta que contenga la siguiente información:</w:t>
      </w:r>
    </w:p>
    <w:p w14:paraId="13C074E0" w14:textId="77777777" w:rsidR="008B0DFD" w:rsidRPr="008415C8" w:rsidRDefault="008B0DFD" w:rsidP="00984101">
      <w:pPr>
        <w:pStyle w:val="Prrafodelista"/>
        <w:numPr>
          <w:ilvl w:val="0"/>
          <w:numId w:val="65"/>
        </w:numPr>
        <w:spacing w:line="276" w:lineRule="auto"/>
        <w:jc w:val="both"/>
        <w:rPr>
          <w:rFonts w:cstheme="minorHAnsi"/>
          <w:color w:val="FF0000"/>
        </w:rPr>
      </w:pPr>
      <w:r w:rsidRPr="008415C8">
        <w:rPr>
          <w:rFonts w:cstheme="minorHAnsi"/>
          <w:color w:val="FF0000"/>
        </w:rPr>
        <w:t>Lugar de recogida y método re recogida</w:t>
      </w:r>
    </w:p>
    <w:p w14:paraId="59507177" w14:textId="77777777" w:rsidR="008B0DFD" w:rsidRPr="008415C8" w:rsidRDefault="008B0DFD" w:rsidP="00984101">
      <w:pPr>
        <w:pStyle w:val="Prrafodelista"/>
        <w:numPr>
          <w:ilvl w:val="0"/>
          <w:numId w:val="65"/>
        </w:numPr>
        <w:spacing w:line="276" w:lineRule="auto"/>
        <w:jc w:val="both"/>
        <w:rPr>
          <w:rFonts w:cstheme="minorHAnsi"/>
          <w:color w:val="FF0000"/>
        </w:rPr>
      </w:pPr>
      <w:r w:rsidRPr="008415C8">
        <w:rPr>
          <w:rFonts w:cstheme="minorHAnsi"/>
          <w:color w:val="FF0000"/>
        </w:rPr>
        <w:t>Fecha de inicio del suministro</w:t>
      </w:r>
    </w:p>
    <w:p w14:paraId="7E1DD5FE" w14:textId="77777777" w:rsidR="008B0DFD" w:rsidRPr="008415C8" w:rsidRDefault="008B0DFD" w:rsidP="00984101">
      <w:pPr>
        <w:pStyle w:val="Prrafodelista"/>
        <w:numPr>
          <w:ilvl w:val="0"/>
          <w:numId w:val="65"/>
        </w:numPr>
        <w:spacing w:line="276" w:lineRule="auto"/>
        <w:jc w:val="both"/>
        <w:rPr>
          <w:rFonts w:cstheme="minorHAnsi"/>
          <w:color w:val="FF0000"/>
        </w:rPr>
      </w:pPr>
      <w:r w:rsidRPr="008415C8">
        <w:rPr>
          <w:rFonts w:cstheme="minorHAnsi"/>
          <w:color w:val="FF0000"/>
        </w:rPr>
        <w:t>Nombre del medio de suministro</w:t>
      </w:r>
    </w:p>
    <w:p w14:paraId="59A76377" w14:textId="77777777" w:rsidR="008B0DFD" w:rsidRPr="008415C8" w:rsidRDefault="008B0DFD" w:rsidP="00984101">
      <w:pPr>
        <w:pStyle w:val="Prrafodelista"/>
        <w:numPr>
          <w:ilvl w:val="0"/>
          <w:numId w:val="65"/>
        </w:numPr>
        <w:spacing w:line="276" w:lineRule="auto"/>
        <w:jc w:val="both"/>
        <w:rPr>
          <w:rFonts w:cstheme="minorHAnsi"/>
          <w:color w:val="FF0000"/>
        </w:rPr>
      </w:pPr>
      <w:r w:rsidRPr="008415C8">
        <w:rPr>
          <w:rFonts w:cstheme="minorHAnsi"/>
          <w:color w:val="FF0000"/>
        </w:rPr>
        <w:t>Nombre e IMO del buque receptor</w:t>
      </w:r>
    </w:p>
    <w:p w14:paraId="059F9F2E" w14:textId="77777777" w:rsidR="008B0DFD" w:rsidRPr="008415C8" w:rsidRDefault="008B0DFD" w:rsidP="00984101">
      <w:pPr>
        <w:pStyle w:val="Prrafodelista"/>
        <w:numPr>
          <w:ilvl w:val="0"/>
          <w:numId w:val="65"/>
        </w:numPr>
        <w:spacing w:line="276" w:lineRule="auto"/>
        <w:jc w:val="both"/>
        <w:rPr>
          <w:rFonts w:cstheme="minorHAnsi"/>
          <w:color w:val="FF0000"/>
        </w:rPr>
      </w:pPr>
      <w:r w:rsidRPr="008415C8">
        <w:rPr>
          <w:rFonts w:cstheme="minorHAnsi"/>
          <w:color w:val="FF0000"/>
        </w:rPr>
        <w:t>Nombre y firma de las personas a cargo del suministro por parte del suministrador y del suministrado</w:t>
      </w:r>
    </w:p>
    <w:p w14:paraId="57AA5E1C" w14:textId="77777777" w:rsidR="008B0DFD" w:rsidRPr="008415C8" w:rsidRDefault="008B0DFD" w:rsidP="00984101">
      <w:pPr>
        <w:pStyle w:val="Prrafodelista"/>
        <w:numPr>
          <w:ilvl w:val="0"/>
          <w:numId w:val="65"/>
        </w:numPr>
        <w:spacing w:line="276" w:lineRule="auto"/>
        <w:jc w:val="both"/>
        <w:rPr>
          <w:rFonts w:cstheme="minorHAnsi"/>
          <w:color w:val="FF0000"/>
        </w:rPr>
      </w:pPr>
      <w:r w:rsidRPr="008415C8">
        <w:rPr>
          <w:rFonts w:cstheme="minorHAnsi"/>
          <w:color w:val="FF0000"/>
        </w:rPr>
        <w:t>Detalles del sello identificativo (Esto se incluirá en la nota de bunkering (BDN para facilitar la identificación de las muestras)</w:t>
      </w:r>
    </w:p>
    <w:p w14:paraId="3DE92D11" w14:textId="77777777" w:rsidR="008B0DFD" w:rsidRPr="008415C8" w:rsidRDefault="008B0DFD" w:rsidP="00984101">
      <w:pPr>
        <w:pStyle w:val="Prrafodelista"/>
        <w:numPr>
          <w:ilvl w:val="0"/>
          <w:numId w:val="65"/>
        </w:numPr>
        <w:spacing w:line="276" w:lineRule="auto"/>
        <w:jc w:val="both"/>
        <w:rPr>
          <w:rFonts w:cstheme="minorHAnsi"/>
          <w:color w:val="FF0000"/>
        </w:rPr>
      </w:pPr>
      <w:r w:rsidRPr="008415C8">
        <w:rPr>
          <w:rFonts w:cstheme="minorHAnsi"/>
          <w:color w:val="FF0000"/>
        </w:rPr>
        <w:t>Especificación del producto</w:t>
      </w:r>
    </w:p>
    <w:p w14:paraId="3572B74C" w14:textId="77777777" w:rsidR="008B0DFD" w:rsidRDefault="008B0DFD" w:rsidP="00984101">
      <w:pPr>
        <w:spacing w:line="276" w:lineRule="auto"/>
        <w:ind w:left="708"/>
        <w:jc w:val="both"/>
        <w:rPr>
          <w:rFonts w:cstheme="minorHAnsi"/>
          <w:color w:val="FF0000"/>
        </w:rPr>
      </w:pPr>
      <w:r w:rsidRPr="008415C8">
        <w:rPr>
          <w:rFonts w:cstheme="minorHAnsi"/>
          <w:b/>
          <w:color w:val="FF0000"/>
        </w:rPr>
        <w:t xml:space="preserve">Almacenamiento de la muestra: </w:t>
      </w:r>
      <w:r w:rsidRPr="008415C8">
        <w:rPr>
          <w:rFonts w:cstheme="minorHAnsi"/>
          <w:color w:val="FF0000"/>
        </w:rPr>
        <w:t>La muestra recogida deberá ser almacenada al menos 12 meses en un lugar aislado, protegido de elevadas temperaturas y de la exposición directa a la luz del sol.</w:t>
      </w:r>
    </w:p>
    <w:p w14:paraId="287467CE" w14:textId="77777777" w:rsidR="008415C8" w:rsidRPr="008415C8" w:rsidRDefault="008415C8" w:rsidP="00984101">
      <w:pPr>
        <w:spacing w:line="276" w:lineRule="auto"/>
        <w:jc w:val="both"/>
        <w:rPr>
          <w:rFonts w:ascii="Century Gothic" w:eastAsia="Times New Roman" w:hAnsi="Century Gothic" w:cstheme="minorHAnsi"/>
          <w:color w:val="FF0000"/>
          <w:szCs w:val="24"/>
          <w:lang w:eastAsia="es-ES"/>
        </w:rPr>
      </w:pPr>
    </w:p>
    <w:p w14:paraId="4AF03C88" w14:textId="70814C4C" w:rsidR="00CF17AF" w:rsidRDefault="00CF17AF" w:rsidP="00332543">
      <w:pPr>
        <w:pStyle w:val="Ttulo1"/>
        <w:jc w:val="both"/>
      </w:pPr>
      <w:bookmarkStart w:id="42" w:name="_Toc230622582"/>
      <w:bookmarkEnd w:id="39"/>
      <w:r w:rsidRPr="00F062F1">
        <w:rPr>
          <w:rFonts w:ascii="Century Gothic" w:hAnsi="Century Gothic" w:cstheme="minorHAnsi"/>
        </w:rPr>
        <w:lastRenderedPageBreak/>
        <w:t>ANEXO I</w:t>
      </w:r>
      <w:r>
        <w:rPr>
          <w:rFonts w:ascii="Century Gothic" w:hAnsi="Century Gothic" w:cstheme="minorHAnsi"/>
        </w:rPr>
        <w:t>I</w:t>
      </w:r>
      <w:r w:rsidRPr="00F062F1">
        <w:rPr>
          <w:rFonts w:ascii="Century Gothic" w:hAnsi="Century Gothic" w:cstheme="minorHAnsi"/>
        </w:rPr>
        <w:t xml:space="preserve">: DOCUMENTACIÓN A PRESENTAR JUNTO A LA SOLICITUD DE UNA </w:t>
      </w:r>
      <w:r w:rsidR="00332543">
        <w:rPr>
          <w:rFonts w:ascii="Century Gothic" w:hAnsi="Century Gothic" w:cstheme="minorHAnsi"/>
        </w:rPr>
        <w:t>AUTORIZACIÓN</w:t>
      </w:r>
      <w:bookmarkEnd w:id="42"/>
    </w:p>
    <w:p w14:paraId="28577D30" w14:textId="144E8CFF" w:rsidR="00F24EC4" w:rsidRPr="00F062F1" w:rsidRDefault="00F24EC4" w:rsidP="00F24EC4">
      <w:pPr>
        <w:jc w:val="both"/>
        <w:rPr>
          <w:rFonts w:ascii="Century Gothic" w:hAnsi="Century Gothic" w:cs="Arial"/>
        </w:rPr>
      </w:pPr>
      <w:r w:rsidRPr="00F062F1">
        <w:rPr>
          <w:rFonts w:ascii="Century Gothic" w:hAnsi="Century Gothic" w:cs="Arial"/>
        </w:rPr>
        <w:t xml:space="preserve">Para que la Autoridad Portuaria resuelva sobre el otorgamiento de una </w:t>
      </w:r>
      <w:r w:rsidR="00540E6D">
        <w:rPr>
          <w:rFonts w:ascii="Century Gothic" w:hAnsi="Century Gothic" w:cs="Arial"/>
        </w:rPr>
        <w:t>autorización</w:t>
      </w:r>
      <w:r w:rsidRPr="00F062F1">
        <w:rPr>
          <w:rFonts w:ascii="Century Gothic" w:hAnsi="Century Gothic" w:cs="Arial"/>
        </w:rPr>
        <w:t xml:space="preserve"> para la prestación del servicio objeto de este </w:t>
      </w:r>
      <w:r w:rsidR="0070511B" w:rsidRPr="00F062F1">
        <w:rPr>
          <w:rFonts w:ascii="Century Gothic" w:hAnsi="Century Gothic" w:cs="Arial"/>
        </w:rPr>
        <w:t>P</w:t>
      </w:r>
      <w:r w:rsidR="00540E6D">
        <w:rPr>
          <w:rFonts w:ascii="Century Gothic" w:hAnsi="Century Gothic" w:cs="Arial"/>
        </w:rPr>
        <w:t>C</w:t>
      </w:r>
      <w:r w:rsidR="0070511B" w:rsidRPr="00F062F1">
        <w:rPr>
          <w:rFonts w:ascii="Century Gothic" w:hAnsi="Century Gothic" w:cs="Arial"/>
        </w:rPr>
        <w:t>P</w:t>
      </w:r>
      <w:r w:rsidRPr="00F062F1">
        <w:rPr>
          <w:rFonts w:ascii="Century Gothic" w:hAnsi="Century Gothic" w:cs="Arial"/>
        </w:rPr>
        <w:t xml:space="preserve">, el interesado deberá formular una solicitud que contendrá los datos señalados en el artículo 66.1 de la Ley 39/2015, de 1 de octubre, de Procedimiento Administrativo Común de las Administraciones Públicas, e irá acompañada de la siguiente documentación: </w:t>
      </w:r>
    </w:p>
    <w:p w14:paraId="3F6A5136" w14:textId="77777777" w:rsidR="00F24EC4" w:rsidRPr="00F062F1" w:rsidRDefault="00F24EC4" w:rsidP="00F24EC4">
      <w:pPr>
        <w:jc w:val="both"/>
        <w:rPr>
          <w:rFonts w:ascii="Century Gothic" w:hAnsi="Century Gothic" w:cs="Arial"/>
          <w:b/>
          <w:bCs/>
        </w:rPr>
      </w:pPr>
      <w:r w:rsidRPr="00F062F1">
        <w:rPr>
          <w:rFonts w:ascii="Century Gothic" w:hAnsi="Century Gothic" w:cs="Arial"/>
          <w:b/>
          <w:bCs/>
        </w:rPr>
        <w:t>A. De carácter administrativo</w:t>
      </w:r>
    </w:p>
    <w:p w14:paraId="6CBA55FD" w14:textId="77777777" w:rsidR="00F24EC4" w:rsidRPr="00F062F1" w:rsidRDefault="00F24EC4" w:rsidP="00D32C3E">
      <w:pPr>
        <w:numPr>
          <w:ilvl w:val="0"/>
          <w:numId w:val="6"/>
        </w:numPr>
        <w:jc w:val="both"/>
        <w:rPr>
          <w:rFonts w:ascii="Century Gothic" w:hAnsi="Century Gothic" w:cs="Arial"/>
        </w:rPr>
      </w:pPr>
      <w:r w:rsidRPr="00F062F1">
        <w:rPr>
          <w:rFonts w:ascii="Century Gothic" w:hAnsi="Century Gothic" w:cs="Arial"/>
        </w:rPr>
        <w:t xml:space="preserve">Documentación acreditativa de la </w:t>
      </w:r>
      <w:r w:rsidRPr="00F062F1">
        <w:rPr>
          <w:rFonts w:ascii="Century Gothic" w:hAnsi="Century Gothic" w:cs="Arial"/>
          <w:b/>
          <w:bCs/>
        </w:rPr>
        <w:t xml:space="preserve">capacidad de obrar </w:t>
      </w:r>
      <w:r w:rsidRPr="00F062F1">
        <w:rPr>
          <w:rFonts w:ascii="Century Gothic" w:hAnsi="Century Gothic" w:cs="Arial"/>
        </w:rPr>
        <w:t>del solicitante:</w:t>
      </w:r>
    </w:p>
    <w:p w14:paraId="4381AECA" w14:textId="77777777" w:rsidR="00F24EC4" w:rsidRPr="00F062F1" w:rsidRDefault="00F24EC4" w:rsidP="00F24EC4">
      <w:pPr>
        <w:ind w:left="709"/>
        <w:jc w:val="both"/>
        <w:rPr>
          <w:rFonts w:ascii="Century Gothic" w:hAnsi="Century Gothic" w:cs="Arial"/>
        </w:rPr>
      </w:pPr>
      <w:r w:rsidRPr="00F062F1">
        <w:rPr>
          <w:rFonts w:ascii="Century Gothic" w:hAnsi="Century Gothic" w:cs="Arial"/>
        </w:rPr>
        <w:t xml:space="preserve">Si se trata de una persona física, documento nacional de identidad o, en el supuesto de ciudadanos extranjeros, el documento equivalente. </w:t>
      </w:r>
    </w:p>
    <w:p w14:paraId="611B5A2A" w14:textId="77777777" w:rsidR="00F24EC4" w:rsidRPr="00F062F1" w:rsidRDefault="00F24EC4" w:rsidP="00F24EC4">
      <w:pPr>
        <w:ind w:left="709"/>
        <w:jc w:val="both"/>
        <w:rPr>
          <w:rFonts w:ascii="Century Gothic" w:hAnsi="Century Gothic" w:cs="Arial"/>
        </w:rPr>
      </w:pPr>
      <w:r w:rsidRPr="00F062F1">
        <w:rPr>
          <w:rFonts w:ascii="Century Gothic" w:hAnsi="Century Gothic" w:cs="Arial"/>
        </w:rPr>
        <w:t xml:space="preserve">Las personas jurídicas mediante la presentación de la escritura o documento de constitución, los estatutos o el acto fundacional, en los que conste su objeto social, las normas por las que se regula su actividad, debidamente inscritos, en su caso, en el registro público que corresponda, según el tipo de persona jurídica de que se trate. </w:t>
      </w:r>
    </w:p>
    <w:p w14:paraId="715EF4D7" w14:textId="77777777" w:rsidR="00F24EC4" w:rsidRPr="00F062F1" w:rsidRDefault="00F24EC4" w:rsidP="00F24EC4">
      <w:pPr>
        <w:ind w:left="709"/>
        <w:jc w:val="both"/>
        <w:rPr>
          <w:rFonts w:ascii="Century Gothic" w:hAnsi="Century Gothic" w:cs="Arial"/>
        </w:rPr>
      </w:pPr>
      <w:r w:rsidRPr="00F062F1">
        <w:rPr>
          <w:rFonts w:ascii="Century Gothic" w:hAnsi="Century Gothic" w:cs="Arial"/>
        </w:rPr>
        <w:t xml:space="preserve">Cuando se trate de empresarios no españoles que sean nacionales de Estados miembros de </w:t>
      </w:r>
      <w:smartTag w:uri="urn:schemas-microsoft-com:office:smarttags" w:element="PersonName">
        <w:smartTagPr>
          <w:attr w:name="ProductID" w:val="la Unión Europea"/>
        </w:smartTagPr>
        <w:r w:rsidRPr="00F062F1">
          <w:rPr>
            <w:rFonts w:ascii="Century Gothic" w:hAnsi="Century Gothic" w:cs="Arial"/>
          </w:rPr>
          <w:t>la Unión Europea</w:t>
        </w:r>
      </w:smartTag>
      <w:r w:rsidRPr="00F062F1">
        <w:rPr>
          <w:rFonts w:ascii="Century Gothic" w:hAnsi="Century Gothic" w:cs="Arial"/>
        </w:rPr>
        <w:t xml:space="preserve">, la capacidad de obrar se acreditará por su inscripción en el registro procedente de acuerdo con la legislación del Estado donde estén establecidos, o mediante la presentación de una declaración jurada o un certificado, en los términos que se establezcan en la normativa de desarrollo de la legislación de contratos del sector público. Los demás empresarios extranjeros, deberán acreditar su capacidad de obrar con informe de </w:t>
      </w:r>
      <w:smartTag w:uri="urn:schemas-microsoft-com:office:smarttags" w:element="PersonName">
        <w:smartTagPr>
          <w:attr w:name="ProductID" w:val="la Misión Diplomática"/>
        </w:smartTagPr>
        <w:r w:rsidRPr="00F062F1">
          <w:rPr>
            <w:rFonts w:ascii="Century Gothic" w:hAnsi="Century Gothic" w:cs="Arial"/>
          </w:rPr>
          <w:t>la Misión Diplomática</w:t>
        </w:r>
      </w:smartTag>
      <w:r w:rsidRPr="00F062F1">
        <w:rPr>
          <w:rFonts w:ascii="Century Gothic" w:hAnsi="Century Gothic" w:cs="Arial"/>
        </w:rPr>
        <w:t xml:space="preserve"> Permanente de España en el Estado correspondiente o de </w:t>
      </w:r>
      <w:smartTag w:uri="urn:schemas-microsoft-com:office:smarttags" w:element="PersonName">
        <w:smartTagPr>
          <w:attr w:name="ProductID" w:val="la Oficina Consular"/>
        </w:smartTagPr>
        <w:r w:rsidRPr="00F062F1">
          <w:rPr>
            <w:rFonts w:ascii="Century Gothic" w:hAnsi="Century Gothic" w:cs="Arial"/>
          </w:rPr>
          <w:t>la Oficina Consular</w:t>
        </w:r>
      </w:smartTag>
      <w:r w:rsidRPr="00F062F1">
        <w:rPr>
          <w:rFonts w:ascii="Century Gothic" w:hAnsi="Century Gothic" w:cs="Arial"/>
        </w:rPr>
        <w:t xml:space="preserve"> en cuyo ámbito territorial radique el domicilio de la empresa. </w:t>
      </w:r>
    </w:p>
    <w:p w14:paraId="62E3D869" w14:textId="77777777" w:rsidR="00F24EC4" w:rsidRPr="00F062F1" w:rsidRDefault="00F24EC4" w:rsidP="00F24EC4">
      <w:pPr>
        <w:ind w:left="709"/>
        <w:jc w:val="both"/>
        <w:rPr>
          <w:rFonts w:ascii="Century Gothic" w:hAnsi="Century Gothic" w:cs="Arial"/>
        </w:rPr>
      </w:pPr>
      <w:r w:rsidRPr="00F062F1">
        <w:rPr>
          <w:rFonts w:ascii="Century Gothic" w:hAnsi="Century Gothic" w:cs="Arial"/>
        </w:rPr>
        <w:t xml:space="preserve">Si los documentos aportados no están otorgados en España (por ser documentos que acrediten la existencia y personalidad de una entidad extranjera, su inscripción en el registro procedente, etc.), los mismos deben </w:t>
      </w:r>
      <w:r w:rsidR="00F25DF9" w:rsidRPr="00F062F1">
        <w:rPr>
          <w:rFonts w:ascii="Century Gothic" w:hAnsi="Century Gothic" w:cs="Arial"/>
        </w:rPr>
        <w:t xml:space="preserve">ir </w:t>
      </w:r>
      <w:r w:rsidRPr="00F062F1">
        <w:rPr>
          <w:rFonts w:ascii="Century Gothic" w:hAnsi="Century Gothic" w:cs="Arial"/>
        </w:rPr>
        <w:t xml:space="preserve">acompañados de traducción oficial al castellano realizada por un traductor jurado o a través de representaciones consulares o diplomáticas, y también </w:t>
      </w:r>
      <w:r w:rsidR="00F25DF9" w:rsidRPr="00F062F1">
        <w:rPr>
          <w:rFonts w:ascii="Century Gothic" w:hAnsi="Century Gothic" w:cs="Arial"/>
        </w:rPr>
        <w:t>deben ir</w:t>
      </w:r>
      <w:r w:rsidRPr="00F062F1">
        <w:rPr>
          <w:rFonts w:ascii="Century Gothic" w:hAnsi="Century Gothic" w:cs="Arial"/>
        </w:rPr>
        <w:t xml:space="preserve"> acompañados de una</w:t>
      </w:r>
      <w:r w:rsidR="00EE7BE4" w:rsidRPr="00F062F1">
        <w:rPr>
          <w:rFonts w:ascii="Century Gothic" w:hAnsi="Century Gothic" w:cs="Arial"/>
        </w:rPr>
        <w:t xml:space="preserve"> certificación</w:t>
      </w:r>
      <w:r w:rsidRPr="00F062F1">
        <w:rPr>
          <w:rFonts w:ascii="Century Gothic" w:hAnsi="Century Gothic" w:cs="Arial"/>
        </w:rPr>
        <w:t xml:space="preserve"> de </w:t>
      </w:r>
      <w:r w:rsidR="00F25DF9" w:rsidRPr="00F062F1">
        <w:rPr>
          <w:rFonts w:ascii="Century Gothic" w:hAnsi="Century Gothic" w:cs="Arial"/>
        </w:rPr>
        <w:t xml:space="preserve">autenticidad </w:t>
      </w:r>
      <w:r w:rsidRPr="00F062F1">
        <w:rPr>
          <w:rFonts w:ascii="Century Gothic" w:hAnsi="Century Gothic" w:cs="Arial"/>
        </w:rPr>
        <w:t xml:space="preserve">mediante copias legalizadas, por la representación diplomática correspondiente o mediante apostilla de La Haya. </w:t>
      </w:r>
    </w:p>
    <w:p w14:paraId="59F21B2B" w14:textId="77777777" w:rsidR="00F24EC4" w:rsidRPr="00F062F1" w:rsidRDefault="00F24EC4" w:rsidP="00D32C3E">
      <w:pPr>
        <w:numPr>
          <w:ilvl w:val="0"/>
          <w:numId w:val="6"/>
        </w:numPr>
        <w:jc w:val="both"/>
        <w:rPr>
          <w:rFonts w:ascii="Century Gothic" w:hAnsi="Century Gothic" w:cs="Arial"/>
        </w:rPr>
      </w:pPr>
      <w:r w:rsidRPr="00F062F1">
        <w:rPr>
          <w:rFonts w:ascii="Century Gothic" w:hAnsi="Century Gothic" w:cs="Arial"/>
        </w:rPr>
        <w:t xml:space="preserve">Documentos que </w:t>
      </w:r>
      <w:r w:rsidRPr="00F062F1">
        <w:rPr>
          <w:rFonts w:ascii="Century Gothic" w:hAnsi="Century Gothic" w:cs="Arial"/>
          <w:b/>
          <w:bCs/>
        </w:rPr>
        <w:t>acrediten la representación</w:t>
      </w:r>
      <w:r w:rsidRPr="00F062F1">
        <w:rPr>
          <w:rFonts w:ascii="Century Gothic" w:hAnsi="Century Gothic" w:cs="Arial"/>
        </w:rPr>
        <w:t xml:space="preserve">. Los que comparezcan o firmen solicitudes en nombre de otros, deberán presentar poder bastante al efecto, en su caso, debidamente inscrito en el Registro Mercantil, acompañado del correspondiente certificado de su vigencia, y el documento nacional de identidad o, en el supuesto de ciudadanos extranjeros, el documento equivalente. </w:t>
      </w:r>
    </w:p>
    <w:p w14:paraId="38093775" w14:textId="02C886A6" w:rsidR="00F24EC4" w:rsidRPr="00F062F1" w:rsidRDefault="00F24EC4" w:rsidP="00D32C3E">
      <w:pPr>
        <w:numPr>
          <w:ilvl w:val="0"/>
          <w:numId w:val="6"/>
        </w:numPr>
        <w:jc w:val="both"/>
        <w:rPr>
          <w:rFonts w:ascii="Century Gothic" w:hAnsi="Century Gothic" w:cs="Arial"/>
        </w:rPr>
      </w:pPr>
      <w:r w:rsidRPr="00F062F1">
        <w:rPr>
          <w:rFonts w:ascii="Century Gothic" w:hAnsi="Century Gothic" w:cs="Arial"/>
          <w:b/>
          <w:bCs/>
        </w:rPr>
        <w:lastRenderedPageBreak/>
        <w:t>Designación de un representante</w:t>
      </w:r>
      <w:r w:rsidRPr="00F062F1">
        <w:rPr>
          <w:rFonts w:ascii="Century Gothic" w:hAnsi="Century Gothic" w:cs="Arial"/>
        </w:rPr>
        <w:t xml:space="preserve">, con facultades suficientes y con </w:t>
      </w:r>
      <w:r w:rsidR="00F25DF9" w:rsidRPr="00F062F1">
        <w:rPr>
          <w:rFonts w:ascii="Century Gothic" w:hAnsi="Century Gothic" w:cs="Arial"/>
        </w:rPr>
        <w:t>oficina</w:t>
      </w:r>
      <w:r w:rsidR="00D97A54" w:rsidRPr="00F062F1">
        <w:rPr>
          <w:rFonts w:ascii="Century Gothic" w:hAnsi="Century Gothic" w:cs="Arial"/>
        </w:rPr>
        <w:t xml:space="preserve"> en </w:t>
      </w:r>
      <w:r w:rsidR="00D97A54" w:rsidRPr="00F062F1">
        <w:rPr>
          <w:rFonts w:ascii="Century Gothic" w:hAnsi="Century Gothic" w:cs="Arial"/>
          <w:color w:val="FF0000"/>
        </w:rPr>
        <w:t>XXXXXXX</w:t>
      </w:r>
      <w:r w:rsidRPr="00F062F1">
        <w:rPr>
          <w:rFonts w:ascii="Century Gothic" w:hAnsi="Century Gothic" w:cs="Arial"/>
        </w:rPr>
        <w:t xml:space="preserve">, a los efectos de establecer una comunicación regular con </w:t>
      </w:r>
      <w:r w:rsidR="00F25DF9" w:rsidRPr="00F062F1">
        <w:rPr>
          <w:rFonts w:ascii="Century Gothic" w:hAnsi="Century Gothic" w:cs="Arial"/>
        </w:rPr>
        <w:t>la Autoridad Portuaria</w:t>
      </w:r>
      <w:r w:rsidRPr="00F062F1">
        <w:rPr>
          <w:rFonts w:ascii="Century Gothic" w:hAnsi="Century Gothic" w:cs="Arial"/>
        </w:rPr>
        <w:t xml:space="preserve">. </w:t>
      </w:r>
    </w:p>
    <w:p w14:paraId="4DFF8535" w14:textId="77777777" w:rsidR="00F24EC4" w:rsidRPr="00F062F1" w:rsidRDefault="00F24EC4" w:rsidP="00D32C3E">
      <w:pPr>
        <w:numPr>
          <w:ilvl w:val="0"/>
          <w:numId w:val="6"/>
        </w:numPr>
        <w:jc w:val="both"/>
        <w:rPr>
          <w:rFonts w:ascii="Century Gothic" w:hAnsi="Century Gothic" w:cs="Arial"/>
        </w:rPr>
      </w:pPr>
      <w:r w:rsidRPr="00F062F1">
        <w:rPr>
          <w:rFonts w:ascii="Century Gothic" w:hAnsi="Century Gothic" w:cs="Arial"/>
        </w:rPr>
        <w:t xml:space="preserve">Sendas certificaciones acreditativas del cumplimiento de las obligaciones de carácter </w:t>
      </w:r>
      <w:r w:rsidRPr="00F062F1">
        <w:rPr>
          <w:rFonts w:ascii="Century Gothic" w:hAnsi="Century Gothic" w:cs="Arial"/>
          <w:b/>
          <w:bCs/>
        </w:rPr>
        <w:t xml:space="preserve">fiscal y laboral por la Administración Tributaria y de la Seguridad Social. </w:t>
      </w:r>
    </w:p>
    <w:p w14:paraId="5203410A" w14:textId="288B4409" w:rsidR="00F24EC4" w:rsidRPr="00F062F1" w:rsidRDefault="00AA6E69" w:rsidP="00D32C3E">
      <w:pPr>
        <w:numPr>
          <w:ilvl w:val="0"/>
          <w:numId w:val="6"/>
        </w:numPr>
        <w:jc w:val="both"/>
        <w:rPr>
          <w:rFonts w:ascii="Century Gothic" w:hAnsi="Century Gothic" w:cs="Arial"/>
        </w:rPr>
      </w:pPr>
      <w:r w:rsidRPr="00F062F1">
        <w:rPr>
          <w:rFonts w:ascii="Century Gothic" w:hAnsi="Century Gothic" w:cs="Arial"/>
        </w:rPr>
        <w:t xml:space="preserve">Declaración responsable </w:t>
      </w:r>
      <w:r w:rsidR="00F24EC4" w:rsidRPr="00F062F1">
        <w:rPr>
          <w:rFonts w:ascii="Century Gothic" w:hAnsi="Century Gothic" w:cs="Arial"/>
        </w:rPr>
        <w:t xml:space="preserve">de </w:t>
      </w:r>
      <w:r w:rsidR="00F24EC4" w:rsidRPr="00984101">
        <w:rPr>
          <w:rFonts w:ascii="Century Gothic" w:hAnsi="Century Gothic" w:cs="Arial"/>
          <w:b/>
          <w:bCs/>
        </w:rPr>
        <w:t>cumplir y mantener</w:t>
      </w:r>
      <w:r w:rsidR="00F24EC4" w:rsidRPr="00F062F1">
        <w:rPr>
          <w:rFonts w:ascii="Century Gothic" w:hAnsi="Century Gothic" w:cs="Arial"/>
        </w:rPr>
        <w:t xml:space="preserve"> a lo largo de la vigencia de la </w:t>
      </w:r>
      <w:r w:rsidR="00540E6D">
        <w:rPr>
          <w:rFonts w:ascii="Century Gothic" w:hAnsi="Century Gothic" w:cs="Arial"/>
        </w:rPr>
        <w:t>autorización,</w:t>
      </w:r>
      <w:r w:rsidR="00F24EC4" w:rsidRPr="00F062F1">
        <w:rPr>
          <w:rFonts w:ascii="Century Gothic" w:hAnsi="Century Gothic" w:cs="Arial"/>
        </w:rPr>
        <w:t xml:space="preserve"> los requisitos y condiciones exigidas en el </w:t>
      </w:r>
      <w:r w:rsidR="00540E6D" w:rsidRPr="00984101">
        <w:rPr>
          <w:rFonts w:ascii="Century Gothic" w:hAnsi="Century Gothic" w:cs="Arial"/>
          <w:b/>
          <w:bCs/>
        </w:rPr>
        <w:t xml:space="preserve">Reglamento UE 2017/352, el TRLPEMM, el </w:t>
      </w:r>
      <w:r w:rsidR="0070511B" w:rsidRPr="00984101">
        <w:rPr>
          <w:rFonts w:ascii="Century Gothic" w:hAnsi="Century Gothic" w:cs="Arial"/>
          <w:b/>
          <w:bCs/>
        </w:rPr>
        <w:t>P</w:t>
      </w:r>
      <w:r w:rsidR="00540E6D" w:rsidRPr="00984101">
        <w:rPr>
          <w:rFonts w:ascii="Century Gothic" w:hAnsi="Century Gothic" w:cs="Arial"/>
          <w:b/>
          <w:bCs/>
        </w:rPr>
        <w:t>C</w:t>
      </w:r>
      <w:r w:rsidR="0070511B" w:rsidRPr="00984101">
        <w:rPr>
          <w:rFonts w:ascii="Century Gothic" w:hAnsi="Century Gothic" w:cs="Arial"/>
          <w:b/>
          <w:bCs/>
        </w:rPr>
        <w:t>P</w:t>
      </w:r>
      <w:r w:rsidR="00F24EC4" w:rsidRPr="00F062F1">
        <w:rPr>
          <w:rFonts w:ascii="Century Gothic" w:hAnsi="Century Gothic" w:cs="Arial"/>
        </w:rPr>
        <w:t xml:space="preserve"> y </w:t>
      </w:r>
      <w:r w:rsidR="00F24EC4" w:rsidRPr="00984101">
        <w:rPr>
          <w:rFonts w:ascii="Century Gothic" w:hAnsi="Century Gothic" w:cs="Arial"/>
          <w:b/>
          <w:bCs/>
        </w:rPr>
        <w:t xml:space="preserve">en la </w:t>
      </w:r>
      <w:r w:rsidR="00540E6D" w:rsidRPr="00984101">
        <w:rPr>
          <w:rFonts w:ascii="Century Gothic" w:hAnsi="Century Gothic" w:cs="Arial"/>
          <w:b/>
          <w:bCs/>
        </w:rPr>
        <w:t>autorización</w:t>
      </w:r>
      <w:r w:rsidR="00540E6D">
        <w:rPr>
          <w:rFonts w:ascii="Century Gothic" w:hAnsi="Century Gothic" w:cs="Arial"/>
        </w:rPr>
        <w:t xml:space="preserve"> de servicio.</w:t>
      </w:r>
      <w:r w:rsidR="00F24EC4" w:rsidRPr="00F062F1">
        <w:rPr>
          <w:rFonts w:ascii="Century Gothic" w:hAnsi="Century Gothic" w:cs="Arial"/>
        </w:rPr>
        <w:t xml:space="preserve"> </w:t>
      </w:r>
    </w:p>
    <w:p w14:paraId="0119B631" w14:textId="0CCD198D" w:rsidR="0091654B" w:rsidRPr="00E153A8" w:rsidRDefault="0091654B" w:rsidP="001D22AB">
      <w:pPr>
        <w:numPr>
          <w:ilvl w:val="0"/>
          <w:numId w:val="6"/>
        </w:numPr>
        <w:jc w:val="both"/>
        <w:rPr>
          <w:rFonts w:ascii="Century Gothic" w:hAnsi="Century Gothic"/>
          <w:b/>
          <w:i/>
        </w:rPr>
      </w:pPr>
      <w:r w:rsidRPr="00E153A8">
        <w:rPr>
          <w:rFonts w:ascii="Century Gothic" w:hAnsi="Century Gothic"/>
        </w:rPr>
        <w:t xml:space="preserve">Declaración responsable de disponer, </w:t>
      </w:r>
      <w:r w:rsidRPr="00E153A8">
        <w:rPr>
          <w:rFonts w:ascii="Century Gothic" w:hAnsi="Century Gothic" w:cs="Arial"/>
        </w:rPr>
        <w:t>y mantener a lo largo de la vigencia de la</w:t>
      </w:r>
      <w:r w:rsidR="00540E6D">
        <w:rPr>
          <w:rFonts w:ascii="Century Gothic" w:hAnsi="Century Gothic" w:cs="Arial"/>
        </w:rPr>
        <w:t xml:space="preserve"> autorización</w:t>
      </w:r>
      <w:r w:rsidRPr="00E153A8">
        <w:rPr>
          <w:rFonts w:ascii="Century Gothic" w:hAnsi="Century Gothic" w:cs="Arial"/>
        </w:rPr>
        <w:t>,</w:t>
      </w:r>
      <w:r w:rsidRPr="00E153A8">
        <w:rPr>
          <w:rFonts w:ascii="Century Gothic" w:hAnsi="Century Gothic"/>
        </w:rPr>
        <w:t xml:space="preserve"> de los</w:t>
      </w:r>
      <w:r w:rsidRPr="00E153A8">
        <w:rPr>
          <w:rFonts w:ascii="Century Gothic" w:hAnsi="Century Gothic"/>
          <w:b/>
        </w:rPr>
        <w:t xml:space="preserve"> permisos, autorizaciones y licencias</w:t>
      </w:r>
      <w:r w:rsidRPr="00E153A8">
        <w:rPr>
          <w:rFonts w:ascii="Century Gothic" w:hAnsi="Century Gothic"/>
        </w:rPr>
        <w:t xml:space="preserve"> legalmente exigibles para el ejercicio de la actividad</w:t>
      </w:r>
      <w:r w:rsidR="00E153A8" w:rsidRPr="00E153A8">
        <w:rPr>
          <w:rFonts w:ascii="Century Gothic" w:hAnsi="Century Gothic"/>
        </w:rPr>
        <w:t>.</w:t>
      </w:r>
      <w:r w:rsidRPr="00E153A8">
        <w:rPr>
          <w:rFonts w:ascii="Century Gothic" w:hAnsi="Century Gothic"/>
        </w:rPr>
        <w:t xml:space="preserve"> </w:t>
      </w:r>
    </w:p>
    <w:p w14:paraId="526F3065" w14:textId="157EA48C" w:rsidR="0091654B" w:rsidRPr="00F062F1" w:rsidRDefault="0091654B" w:rsidP="00D32C3E">
      <w:pPr>
        <w:numPr>
          <w:ilvl w:val="0"/>
          <w:numId w:val="6"/>
        </w:numPr>
        <w:jc w:val="both"/>
        <w:rPr>
          <w:rFonts w:ascii="Century Gothic" w:hAnsi="Century Gothic"/>
        </w:rPr>
      </w:pPr>
      <w:r w:rsidRPr="000441A0">
        <w:rPr>
          <w:rFonts w:ascii="Century Gothic" w:hAnsi="Century Gothic" w:cs="Arial"/>
          <w:b/>
          <w:bCs/>
        </w:rPr>
        <w:t>Certificado</w:t>
      </w:r>
      <w:r w:rsidR="00C04935" w:rsidRPr="000441A0">
        <w:rPr>
          <w:rFonts w:ascii="Century Gothic" w:hAnsi="Century Gothic" w:cs="Arial"/>
          <w:b/>
          <w:bCs/>
        </w:rPr>
        <w:t xml:space="preserve">s </w:t>
      </w:r>
      <w:r w:rsidRPr="000441A0">
        <w:rPr>
          <w:rFonts w:ascii="Century Gothic" w:hAnsi="Century Gothic"/>
          <w:b/>
          <w:bCs/>
        </w:rPr>
        <w:t>de medios flotantes</w:t>
      </w:r>
      <w:r w:rsidR="00C04935">
        <w:rPr>
          <w:rFonts w:ascii="Century Gothic" w:hAnsi="Century Gothic"/>
        </w:rPr>
        <w:t xml:space="preserve"> que resulten legalmente exigibles</w:t>
      </w:r>
      <w:r w:rsidR="006C7334">
        <w:rPr>
          <w:rFonts w:ascii="Century Gothic" w:hAnsi="Century Gothic"/>
        </w:rPr>
        <w:t>.</w:t>
      </w:r>
      <w:r w:rsidRPr="00F062F1">
        <w:rPr>
          <w:rFonts w:ascii="Century Gothic" w:hAnsi="Century Gothic"/>
        </w:rPr>
        <w:t xml:space="preserve"> </w:t>
      </w:r>
    </w:p>
    <w:p w14:paraId="0EA06E2F" w14:textId="155F2D34" w:rsidR="00F24EC4" w:rsidRPr="00F062F1" w:rsidRDefault="00F24EC4" w:rsidP="00D32C3E">
      <w:pPr>
        <w:numPr>
          <w:ilvl w:val="0"/>
          <w:numId w:val="6"/>
        </w:numPr>
        <w:jc w:val="both"/>
        <w:rPr>
          <w:rFonts w:ascii="Century Gothic" w:hAnsi="Century Gothic" w:cs="Arial"/>
        </w:rPr>
      </w:pPr>
      <w:r w:rsidRPr="00F062F1">
        <w:rPr>
          <w:rFonts w:ascii="Century Gothic" w:hAnsi="Century Gothic" w:cs="Arial"/>
        </w:rPr>
        <w:t xml:space="preserve">Declaración de someterse a la jurisdicción de los Juzgados y Tribunales españoles de cualquier orden para todas las incidencias que, de modo directo o indirecto, pudieran surgir de la </w:t>
      </w:r>
      <w:r w:rsidR="00540E6D">
        <w:rPr>
          <w:rFonts w:ascii="Century Gothic" w:hAnsi="Century Gothic" w:cs="Arial"/>
        </w:rPr>
        <w:t>autorización</w:t>
      </w:r>
      <w:r w:rsidRPr="00F062F1">
        <w:rPr>
          <w:rFonts w:ascii="Century Gothic" w:hAnsi="Century Gothic" w:cs="Arial"/>
        </w:rPr>
        <w:t xml:space="preserve"> concedida, con renuncia, en su caso, al fuero jurisdiccional extranjero que pudiera corresponder al solicitante. Los solicitantes españoles no deberán presentar tal declaración.</w:t>
      </w:r>
    </w:p>
    <w:p w14:paraId="3BAFB7B3" w14:textId="30B2A04B" w:rsidR="00F24EC4" w:rsidRPr="00F062F1" w:rsidRDefault="00F24EC4" w:rsidP="00540E6D">
      <w:pPr>
        <w:ind w:left="720"/>
        <w:jc w:val="both"/>
        <w:rPr>
          <w:rFonts w:ascii="Century Gothic" w:hAnsi="Century Gothic" w:cs="Arial"/>
        </w:rPr>
      </w:pPr>
    </w:p>
    <w:p w14:paraId="5F271176" w14:textId="77777777" w:rsidR="00F24EC4" w:rsidRPr="00F062F1" w:rsidRDefault="00F24EC4" w:rsidP="00F24EC4">
      <w:pPr>
        <w:jc w:val="both"/>
        <w:rPr>
          <w:rFonts w:ascii="Century Gothic" w:hAnsi="Century Gothic" w:cs="Arial"/>
        </w:rPr>
      </w:pPr>
      <w:r w:rsidRPr="00F062F1">
        <w:rPr>
          <w:rFonts w:ascii="Century Gothic" w:hAnsi="Century Gothic" w:cs="Arial"/>
          <w:b/>
          <w:bCs/>
        </w:rPr>
        <w:t>B. De carácter económico-financiero</w:t>
      </w:r>
    </w:p>
    <w:p w14:paraId="3C6612DF" w14:textId="6DB7067F" w:rsidR="00F24EC4" w:rsidRPr="00254F8E" w:rsidRDefault="00AA6E69" w:rsidP="00D32C3E">
      <w:pPr>
        <w:numPr>
          <w:ilvl w:val="0"/>
          <w:numId w:val="33"/>
        </w:numPr>
        <w:jc w:val="both"/>
        <w:rPr>
          <w:rFonts w:ascii="Century Gothic" w:hAnsi="Century Gothic" w:cs="Arial"/>
        </w:rPr>
      </w:pPr>
      <w:r w:rsidRPr="00254F8E">
        <w:rPr>
          <w:rFonts w:ascii="Century Gothic" w:hAnsi="Century Gothic" w:cs="Arial"/>
        </w:rPr>
        <w:t xml:space="preserve">Declaración responsable </w:t>
      </w:r>
      <w:r w:rsidR="00F24EC4" w:rsidRPr="00254F8E">
        <w:rPr>
          <w:rFonts w:ascii="Century Gothic" w:hAnsi="Century Gothic" w:cs="Arial"/>
        </w:rPr>
        <w:t xml:space="preserve">de </w:t>
      </w:r>
      <w:r w:rsidR="009334C0" w:rsidRPr="00254F8E">
        <w:rPr>
          <w:rFonts w:ascii="Century Gothic" w:hAnsi="Century Gothic" w:cs="Arial"/>
        </w:rPr>
        <w:t>constitui</w:t>
      </w:r>
      <w:r w:rsidR="00DB1EB1" w:rsidRPr="00254F8E">
        <w:rPr>
          <w:rFonts w:ascii="Century Gothic" w:hAnsi="Century Gothic" w:cs="Arial"/>
        </w:rPr>
        <w:t>r</w:t>
      </w:r>
      <w:r w:rsidR="00101DB8" w:rsidRPr="00254F8E">
        <w:rPr>
          <w:rFonts w:ascii="Century Gothic" w:hAnsi="Century Gothic" w:cs="Arial"/>
        </w:rPr>
        <w:t>,</w:t>
      </w:r>
      <w:r w:rsidR="00DB1EB1" w:rsidRPr="00254F8E">
        <w:rPr>
          <w:rFonts w:ascii="Century Gothic" w:hAnsi="Century Gothic" w:cs="Arial"/>
        </w:rPr>
        <w:t xml:space="preserve"> </w:t>
      </w:r>
      <w:r w:rsidR="009334C0" w:rsidRPr="00254F8E">
        <w:rPr>
          <w:rFonts w:ascii="Century Gothic" w:hAnsi="Century Gothic" w:cs="Arial"/>
        </w:rPr>
        <w:t>antes del inicio de la actividad</w:t>
      </w:r>
      <w:r w:rsidR="00101DB8" w:rsidRPr="00254F8E">
        <w:rPr>
          <w:rFonts w:ascii="Century Gothic" w:hAnsi="Century Gothic" w:cs="Arial"/>
        </w:rPr>
        <w:t>,</w:t>
      </w:r>
      <w:r w:rsidR="009334C0" w:rsidRPr="00254F8E">
        <w:rPr>
          <w:rFonts w:ascii="Century Gothic" w:hAnsi="Century Gothic" w:cs="Arial"/>
        </w:rPr>
        <w:t xml:space="preserve"> </w:t>
      </w:r>
      <w:r w:rsidR="00F24EC4" w:rsidRPr="00254F8E">
        <w:rPr>
          <w:rFonts w:ascii="Century Gothic" w:hAnsi="Century Gothic" w:cs="Arial"/>
        </w:rPr>
        <w:t>la</w:t>
      </w:r>
      <w:r w:rsidR="00F24EC4" w:rsidRPr="00254F8E">
        <w:rPr>
          <w:rFonts w:ascii="Century Gothic" w:hAnsi="Century Gothic" w:cs="Arial"/>
          <w:b/>
          <w:bCs/>
        </w:rPr>
        <w:t xml:space="preserve"> </w:t>
      </w:r>
      <w:r w:rsidR="00F24EC4" w:rsidRPr="00254F8E">
        <w:rPr>
          <w:rFonts w:ascii="Century Gothic" w:hAnsi="Century Gothic" w:cs="Arial"/>
          <w:bCs/>
        </w:rPr>
        <w:t>garantía</w:t>
      </w:r>
      <w:r w:rsidR="00F24EC4" w:rsidRPr="00254F8E">
        <w:rPr>
          <w:rFonts w:ascii="Century Gothic" w:hAnsi="Century Gothic" w:cs="Arial"/>
          <w:b/>
          <w:bCs/>
        </w:rPr>
        <w:t xml:space="preserve"> </w:t>
      </w:r>
      <w:r w:rsidR="00F24EC4" w:rsidRPr="00254F8E">
        <w:rPr>
          <w:rFonts w:ascii="Century Gothic" w:hAnsi="Century Gothic" w:cs="Arial"/>
        </w:rPr>
        <w:t xml:space="preserve">exigida en la </w:t>
      </w:r>
      <w:r w:rsidR="00856417">
        <w:rPr>
          <w:rFonts w:ascii="Century Gothic" w:hAnsi="Century Gothic" w:cs="Arial"/>
        </w:rPr>
        <w:t>Condición</w:t>
      </w:r>
      <w:r w:rsidR="00F24EC4" w:rsidRPr="00254F8E">
        <w:rPr>
          <w:rFonts w:ascii="Century Gothic" w:hAnsi="Century Gothic" w:cs="Arial"/>
        </w:rPr>
        <w:t xml:space="preserve"> </w:t>
      </w:r>
      <w:r w:rsidR="00CD7FD6">
        <w:rPr>
          <w:rFonts w:ascii="Century Gothic" w:hAnsi="Century Gothic" w:cs="Arial"/>
        </w:rPr>
        <w:t>7</w:t>
      </w:r>
      <w:r w:rsidR="00C54B32" w:rsidRPr="00254F8E">
        <w:rPr>
          <w:rFonts w:ascii="Century Gothic" w:hAnsi="Century Gothic" w:cs="Arial"/>
        </w:rPr>
        <w:t xml:space="preserve">ª </w:t>
      </w:r>
      <w:r w:rsidR="00DB1EB1" w:rsidRPr="00254F8E">
        <w:rPr>
          <w:rFonts w:ascii="Century Gothic" w:hAnsi="Century Gothic" w:cs="Arial"/>
        </w:rPr>
        <w:t xml:space="preserve">y de </w:t>
      </w:r>
      <w:r w:rsidR="009334C0" w:rsidRPr="00254F8E">
        <w:rPr>
          <w:rFonts w:ascii="Century Gothic" w:hAnsi="Century Gothic" w:cs="Arial"/>
        </w:rPr>
        <w:t xml:space="preserve">presentar </w:t>
      </w:r>
      <w:r w:rsidR="00DB1EB1" w:rsidRPr="00254F8E">
        <w:rPr>
          <w:rFonts w:ascii="Century Gothic" w:hAnsi="Century Gothic" w:cs="Arial"/>
        </w:rPr>
        <w:t xml:space="preserve">la documentación acreditativa </w:t>
      </w:r>
      <w:r w:rsidR="009334C0" w:rsidRPr="00254F8E">
        <w:rPr>
          <w:rFonts w:ascii="Century Gothic" w:hAnsi="Century Gothic" w:cs="Arial"/>
        </w:rPr>
        <w:t>una vez constituida</w:t>
      </w:r>
      <w:r w:rsidR="00F24EC4" w:rsidRPr="00254F8E">
        <w:rPr>
          <w:rFonts w:ascii="Century Gothic" w:hAnsi="Century Gothic" w:cs="Arial"/>
        </w:rPr>
        <w:t>.</w:t>
      </w:r>
    </w:p>
    <w:p w14:paraId="32EEC676" w14:textId="387E8D3D" w:rsidR="00F24EC4" w:rsidRPr="00F062F1" w:rsidRDefault="00AA6E69" w:rsidP="00D32C3E">
      <w:pPr>
        <w:numPr>
          <w:ilvl w:val="0"/>
          <w:numId w:val="33"/>
        </w:numPr>
        <w:jc w:val="both"/>
        <w:rPr>
          <w:rFonts w:ascii="Century Gothic" w:hAnsi="Century Gothic" w:cs="Arial"/>
        </w:rPr>
      </w:pPr>
      <w:r w:rsidRPr="00254F8E">
        <w:rPr>
          <w:rFonts w:ascii="Century Gothic" w:hAnsi="Century Gothic" w:cs="Arial"/>
        </w:rPr>
        <w:t xml:space="preserve">Declaración responsable </w:t>
      </w:r>
      <w:r w:rsidR="00F24EC4" w:rsidRPr="00254F8E">
        <w:rPr>
          <w:rFonts w:ascii="Century Gothic" w:hAnsi="Century Gothic" w:cs="Arial"/>
        </w:rPr>
        <w:t xml:space="preserve">de </w:t>
      </w:r>
      <w:r w:rsidR="009334C0" w:rsidRPr="00254F8E">
        <w:rPr>
          <w:rFonts w:ascii="Century Gothic" w:hAnsi="Century Gothic" w:cs="Arial"/>
        </w:rPr>
        <w:t>contratar</w:t>
      </w:r>
      <w:r w:rsidR="00101DB8" w:rsidRPr="00254F8E">
        <w:rPr>
          <w:rFonts w:ascii="Century Gothic" w:hAnsi="Century Gothic" w:cs="Arial"/>
        </w:rPr>
        <w:t>,</w:t>
      </w:r>
      <w:r w:rsidR="009334C0" w:rsidRPr="00254F8E">
        <w:rPr>
          <w:rFonts w:ascii="Century Gothic" w:hAnsi="Century Gothic" w:cs="Arial"/>
        </w:rPr>
        <w:t xml:space="preserve"> </w:t>
      </w:r>
      <w:r w:rsidR="009334C0" w:rsidRPr="00254F8E">
        <w:rPr>
          <w:rFonts w:ascii="Century Gothic" w:hAnsi="Century Gothic" w:cs="Arial"/>
          <w:bCs/>
        </w:rPr>
        <w:t>antes del inicio de la actividad</w:t>
      </w:r>
      <w:r w:rsidR="00101DB8" w:rsidRPr="00254F8E">
        <w:rPr>
          <w:rFonts w:ascii="Century Gothic" w:hAnsi="Century Gothic" w:cs="Arial"/>
          <w:bCs/>
        </w:rPr>
        <w:t>,</w:t>
      </w:r>
      <w:r w:rsidR="009334C0" w:rsidRPr="00254F8E">
        <w:rPr>
          <w:rFonts w:ascii="Century Gothic" w:hAnsi="Century Gothic" w:cs="Arial"/>
          <w:b/>
          <w:bCs/>
        </w:rPr>
        <w:t xml:space="preserve"> </w:t>
      </w:r>
      <w:r w:rsidR="00F24EC4" w:rsidRPr="00254F8E">
        <w:rPr>
          <w:rFonts w:ascii="Century Gothic" w:hAnsi="Century Gothic" w:cs="Arial"/>
        </w:rPr>
        <w:t xml:space="preserve">un </w:t>
      </w:r>
      <w:r w:rsidR="00F24EC4" w:rsidRPr="00254F8E">
        <w:rPr>
          <w:rFonts w:ascii="Century Gothic" w:hAnsi="Century Gothic" w:cs="Arial"/>
          <w:b/>
          <w:bCs/>
        </w:rPr>
        <w:t xml:space="preserve">seguro de responsabilidad civil </w:t>
      </w:r>
      <w:r w:rsidR="00F24EC4" w:rsidRPr="00254F8E">
        <w:rPr>
          <w:rFonts w:ascii="Century Gothic" w:hAnsi="Century Gothic" w:cs="Arial"/>
        </w:rPr>
        <w:t xml:space="preserve">que cubra los riesgos propios de la prestación del servicio por la cantidad mínima establecida en la </w:t>
      </w:r>
      <w:r w:rsidR="00856417">
        <w:rPr>
          <w:rFonts w:ascii="Century Gothic" w:hAnsi="Century Gothic" w:cs="Arial"/>
        </w:rPr>
        <w:t>Condición</w:t>
      </w:r>
      <w:r w:rsidR="00F24EC4" w:rsidRPr="00254F8E">
        <w:rPr>
          <w:rFonts w:ascii="Century Gothic" w:hAnsi="Century Gothic" w:cs="Arial"/>
        </w:rPr>
        <w:t xml:space="preserve"> </w:t>
      </w:r>
      <w:r w:rsidR="00CA6A7A">
        <w:rPr>
          <w:rFonts w:ascii="Century Gothic" w:hAnsi="Century Gothic" w:cs="Arial"/>
        </w:rPr>
        <w:t>6</w:t>
      </w:r>
      <w:r w:rsidR="00C74474" w:rsidRPr="00254F8E">
        <w:rPr>
          <w:rFonts w:ascii="Century Gothic" w:hAnsi="Century Gothic" w:cs="Arial"/>
        </w:rPr>
        <w:t xml:space="preserve">ª </w:t>
      </w:r>
      <w:r w:rsidR="009334C0" w:rsidRPr="00254F8E">
        <w:rPr>
          <w:rFonts w:ascii="Century Gothic" w:hAnsi="Century Gothic" w:cs="Arial"/>
        </w:rPr>
        <w:t>y de presentar la documentación acreditativa</w:t>
      </w:r>
      <w:r w:rsidR="009334C0" w:rsidRPr="00F062F1">
        <w:rPr>
          <w:rFonts w:ascii="Century Gothic" w:hAnsi="Century Gothic" w:cs="Arial"/>
        </w:rPr>
        <w:t xml:space="preserve"> una vez contratado</w:t>
      </w:r>
      <w:r w:rsidR="00F24EC4" w:rsidRPr="00F062F1">
        <w:rPr>
          <w:rFonts w:ascii="Century Gothic" w:hAnsi="Century Gothic" w:cs="Arial"/>
        </w:rPr>
        <w:t xml:space="preserve">. </w:t>
      </w:r>
    </w:p>
    <w:p w14:paraId="0D40615B" w14:textId="67813855" w:rsidR="00101DB8" w:rsidRPr="00F062F1" w:rsidRDefault="00AA6E69" w:rsidP="00D32C3E">
      <w:pPr>
        <w:numPr>
          <w:ilvl w:val="0"/>
          <w:numId w:val="33"/>
        </w:numPr>
        <w:jc w:val="both"/>
        <w:rPr>
          <w:rFonts w:ascii="Century Gothic" w:hAnsi="Century Gothic" w:cs="Arial"/>
          <w:b/>
          <w:bCs/>
        </w:rPr>
      </w:pPr>
      <w:r w:rsidRPr="00F062F1">
        <w:rPr>
          <w:rFonts w:ascii="Century Gothic" w:hAnsi="Century Gothic" w:cs="Arial"/>
        </w:rPr>
        <w:t xml:space="preserve">Declaración responsable </w:t>
      </w:r>
      <w:r w:rsidR="00101DB8" w:rsidRPr="00F062F1">
        <w:rPr>
          <w:rFonts w:ascii="Century Gothic" w:hAnsi="Century Gothic" w:cs="Arial"/>
          <w:bCs/>
        </w:rPr>
        <w:t>de presentar</w:t>
      </w:r>
      <w:r w:rsidR="009E31B0" w:rsidRPr="00F062F1">
        <w:rPr>
          <w:rFonts w:ascii="Century Gothic" w:hAnsi="Century Gothic" w:cs="Arial"/>
          <w:bCs/>
        </w:rPr>
        <w:t>, antes del inicio de la actividad,</w:t>
      </w:r>
      <w:r w:rsidR="00101DB8" w:rsidRPr="00F062F1">
        <w:rPr>
          <w:rFonts w:ascii="Century Gothic" w:hAnsi="Century Gothic" w:cs="Arial"/>
          <w:bCs/>
        </w:rPr>
        <w:t xml:space="preserve"> la documentación acreditativa de disponer de la garantía financiera medioambiental </w:t>
      </w:r>
      <w:r w:rsidR="009E31B0" w:rsidRPr="00F062F1">
        <w:rPr>
          <w:rFonts w:ascii="Century Gothic" w:hAnsi="Century Gothic" w:cs="Arial"/>
          <w:bCs/>
        </w:rPr>
        <w:t>que en su caso resulte</w:t>
      </w:r>
      <w:r w:rsidR="00101DB8" w:rsidRPr="00F062F1">
        <w:rPr>
          <w:rFonts w:ascii="Century Gothic" w:hAnsi="Century Gothic" w:cs="Arial"/>
          <w:bCs/>
        </w:rPr>
        <w:t xml:space="preserve">. </w:t>
      </w:r>
      <w:r w:rsidR="009E31B0" w:rsidRPr="00F062F1">
        <w:rPr>
          <w:rFonts w:ascii="Century Gothic" w:hAnsi="Century Gothic" w:cs="Arial"/>
          <w:bCs/>
        </w:rPr>
        <w:t xml:space="preserve">Esta garantía podrá estar incluida en el seguro de responsabilidad civil. </w:t>
      </w:r>
    </w:p>
    <w:p w14:paraId="1C66AB59" w14:textId="77777777" w:rsidR="00F24EC4" w:rsidRPr="00F062F1" w:rsidRDefault="00F24EC4" w:rsidP="00F24EC4">
      <w:pPr>
        <w:jc w:val="both"/>
        <w:rPr>
          <w:rFonts w:ascii="Century Gothic" w:hAnsi="Century Gothic" w:cs="Arial"/>
        </w:rPr>
      </w:pPr>
      <w:r w:rsidRPr="00F062F1">
        <w:rPr>
          <w:rFonts w:ascii="Century Gothic" w:hAnsi="Century Gothic" w:cs="Arial"/>
          <w:b/>
          <w:bCs/>
        </w:rPr>
        <w:t>C. De carácter técnico</w:t>
      </w:r>
    </w:p>
    <w:p w14:paraId="03644A3D" w14:textId="32FAB537" w:rsidR="009A770B" w:rsidRPr="00F062F1" w:rsidRDefault="00E95640" w:rsidP="00D32C3E">
      <w:pPr>
        <w:pStyle w:val="Prrafodelista"/>
        <w:numPr>
          <w:ilvl w:val="0"/>
          <w:numId w:val="34"/>
        </w:numPr>
        <w:jc w:val="both"/>
        <w:rPr>
          <w:rFonts w:ascii="Century Gothic" w:hAnsi="Century Gothic" w:cstheme="minorHAnsi"/>
        </w:rPr>
      </w:pPr>
      <w:r w:rsidRPr="00F062F1">
        <w:rPr>
          <w:rFonts w:ascii="Century Gothic" w:hAnsi="Century Gothic" w:cs="Arial"/>
        </w:rPr>
        <w:t>Declaración responsable</w:t>
      </w:r>
      <w:r w:rsidRPr="00F062F1">
        <w:rPr>
          <w:rFonts w:ascii="Century Gothic" w:hAnsi="Century Gothic" w:cstheme="minorHAnsi"/>
        </w:rPr>
        <w:t xml:space="preserve"> </w:t>
      </w:r>
      <w:r w:rsidR="009A770B" w:rsidRPr="00F062F1">
        <w:rPr>
          <w:rFonts w:ascii="Century Gothic" w:hAnsi="Century Gothic" w:cstheme="minorHAnsi"/>
        </w:rPr>
        <w:t>de adoptar los procedimientos y medidas establecidos y a cumplir los pactos y normas que, en relación con la seguridad y salud de los trabajadores, se implanten dentro de la zona portuaria.</w:t>
      </w:r>
    </w:p>
    <w:p w14:paraId="3980C3E7" w14:textId="7B7F4CA6" w:rsidR="00F24EC4" w:rsidRPr="00F062F1" w:rsidRDefault="00F24EC4" w:rsidP="00D32C3E">
      <w:pPr>
        <w:numPr>
          <w:ilvl w:val="0"/>
          <w:numId w:val="34"/>
        </w:numPr>
        <w:jc w:val="both"/>
        <w:rPr>
          <w:rFonts w:ascii="Century Gothic" w:hAnsi="Century Gothic" w:cs="Arial"/>
        </w:rPr>
      </w:pPr>
      <w:r w:rsidRPr="00F062F1">
        <w:rPr>
          <w:rFonts w:ascii="Century Gothic" w:hAnsi="Century Gothic" w:cs="Arial"/>
          <w:b/>
          <w:bCs/>
        </w:rPr>
        <w:t>Memoria de</w:t>
      </w:r>
      <w:r w:rsidR="00F2520C">
        <w:rPr>
          <w:rFonts w:ascii="Century Gothic" w:hAnsi="Century Gothic" w:cs="Arial"/>
          <w:b/>
          <w:bCs/>
        </w:rPr>
        <w:t xml:space="preserve"> Métodos del</w:t>
      </w:r>
      <w:r w:rsidRPr="00F062F1">
        <w:rPr>
          <w:rFonts w:ascii="Century Gothic" w:hAnsi="Century Gothic" w:cs="Arial"/>
          <w:b/>
          <w:bCs/>
        </w:rPr>
        <w:t xml:space="preserve"> servicio</w:t>
      </w:r>
      <w:r w:rsidRPr="00F062F1">
        <w:rPr>
          <w:rFonts w:ascii="Century Gothic" w:hAnsi="Century Gothic" w:cs="Arial"/>
        </w:rPr>
        <w:t xml:space="preserve">, con descripción detallada de: </w:t>
      </w:r>
    </w:p>
    <w:p w14:paraId="1BE8422C" w14:textId="15627B89" w:rsidR="00F24EC4" w:rsidRPr="00F062F1" w:rsidRDefault="00F24EC4" w:rsidP="00D32C3E">
      <w:pPr>
        <w:numPr>
          <w:ilvl w:val="0"/>
          <w:numId w:val="7"/>
        </w:numPr>
        <w:jc w:val="both"/>
        <w:rPr>
          <w:rFonts w:ascii="Century Gothic" w:hAnsi="Century Gothic" w:cs="Arial"/>
        </w:rPr>
      </w:pPr>
      <w:r w:rsidRPr="00F062F1">
        <w:rPr>
          <w:rFonts w:ascii="Century Gothic" w:hAnsi="Century Gothic" w:cs="Arial"/>
        </w:rPr>
        <w:t xml:space="preserve">Plan de organización de los servicios en el que se describan las actividades que integran </w:t>
      </w:r>
      <w:r w:rsidRPr="00F062F1">
        <w:rPr>
          <w:rFonts w:ascii="Century Gothic" w:eastAsia="Times New Roman" w:hAnsi="Century Gothic" w:cs="Arial"/>
        </w:rPr>
        <w:t xml:space="preserve">la prestación y se detallen la </w:t>
      </w:r>
      <w:r w:rsidRPr="00F062F1">
        <w:rPr>
          <w:rFonts w:ascii="Century Gothic" w:eastAsia="Times New Roman" w:hAnsi="Century Gothic" w:cs="Arial"/>
        </w:rPr>
        <w:lastRenderedPageBreak/>
        <w:t>organización</w:t>
      </w:r>
      <w:r w:rsidR="00444FC5">
        <w:rPr>
          <w:rFonts w:ascii="Century Gothic" w:eastAsia="Times New Roman" w:hAnsi="Century Gothic" w:cs="Arial"/>
        </w:rPr>
        <w:t xml:space="preserve">, </w:t>
      </w:r>
      <w:r w:rsidRPr="00F062F1">
        <w:rPr>
          <w:rFonts w:ascii="Century Gothic" w:eastAsia="Times New Roman" w:hAnsi="Century Gothic" w:cs="Arial"/>
        </w:rPr>
        <w:t xml:space="preserve">procedimientos </w:t>
      </w:r>
      <w:r w:rsidR="00444FC5">
        <w:rPr>
          <w:rFonts w:ascii="Century Gothic" w:eastAsia="Times New Roman" w:hAnsi="Century Gothic" w:cs="Arial"/>
        </w:rPr>
        <w:t xml:space="preserve">técnicos </w:t>
      </w:r>
      <w:r w:rsidRPr="00F062F1">
        <w:rPr>
          <w:rFonts w:ascii="Century Gothic" w:eastAsia="Times New Roman" w:hAnsi="Century Gothic" w:cs="Arial"/>
        </w:rPr>
        <w:t>implicados</w:t>
      </w:r>
      <w:r w:rsidR="00F2520C">
        <w:rPr>
          <w:rFonts w:ascii="Century Gothic" w:eastAsia="Times New Roman" w:hAnsi="Century Gothic" w:cs="Arial"/>
        </w:rPr>
        <w:t xml:space="preserve"> y</w:t>
      </w:r>
      <w:r w:rsidRPr="00F062F1">
        <w:rPr>
          <w:rFonts w:ascii="Century Gothic" w:eastAsia="Times New Roman" w:hAnsi="Century Gothic" w:cs="Arial"/>
        </w:rPr>
        <w:t xml:space="preserve"> plan de respuesta a emergencias. </w:t>
      </w:r>
    </w:p>
    <w:p w14:paraId="383F4FE0" w14:textId="77777777" w:rsidR="00F24EC4" w:rsidRPr="00F062F1" w:rsidRDefault="00F24EC4" w:rsidP="00D32C3E">
      <w:pPr>
        <w:numPr>
          <w:ilvl w:val="0"/>
          <w:numId w:val="7"/>
        </w:numPr>
        <w:jc w:val="both"/>
        <w:rPr>
          <w:rFonts w:ascii="Century Gothic" w:hAnsi="Century Gothic" w:cs="Arial"/>
        </w:rPr>
      </w:pPr>
      <w:r w:rsidRPr="00F062F1">
        <w:rPr>
          <w:rFonts w:ascii="Century Gothic" w:hAnsi="Century Gothic" w:cs="Arial"/>
        </w:rPr>
        <w:t xml:space="preserve">Los sistemas para registrar las solicitudes, el desarrollo de las actividades, los incidentes y las reclamaciones de cada servicio. </w:t>
      </w:r>
    </w:p>
    <w:p w14:paraId="6FE81F8F" w14:textId="77777777" w:rsidR="00F24EC4" w:rsidRPr="00F062F1" w:rsidRDefault="00F24EC4" w:rsidP="00D32C3E">
      <w:pPr>
        <w:numPr>
          <w:ilvl w:val="0"/>
          <w:numId w:val="7"/>
        </w:numPr>
        <w:jc w:val="both"/>
        <w:rPr>
          <w:rFonts w:ascii="Century Gothic" w:hAnsi="Century Gothic" w:cs="Arial"/>
        </w:rPr>
      </w:pPr>
      <w:bookmarkStart w:id="43" w:name="_Hlk497829987"/>
      <w:r w:rsidRPr="00F062F1">
        <w:rPr>
          <w:rFonts w:ascii="Century Gothic" w:hAnsi="Century Gothic" w:cs="Arial"/>
        </w:rPr>
        <w:t>El sistema de aseguramiento de la calidad, la seguridad y la protección del medio ambiente.</w:t>
      </w:r>
    </w:p>
    <w:bookmarkEnd w:id="43"/>
    <w:p w14:paraId="705F5316" w14:textId="0D0D1F13" w:rsidR="009E4DE5" w:rsidRPr="00F062F1" w:rsidRDefault="009E4DE5" w:rsidP="00D32C3E">
      <w:pPr>
        <w:numPr>
          <w:ilvl w:val="0"/>
          <w:numId w:val="34"/>
        </w:numPr>
        <w:jc w:val="both"/>
        <w:rPr>
          <w:rFonts w:ascii="Century Gothic" w:hAnsi="Century Gothic" w:cs="Arial"/>
          <w:b/>
          <w:bCs/>
        </w:rPr>
      </w:pPr>
      <w:r w:rsidRPr="00F062F1">
        <w:rPr>
          <w:rFonts w:ascii="Century Gothic" w:hAnsi="Century Gothic" w:cs="Arial"/>
          <w:bCs/>
        </w:rPr>
        <w:t>Declaración responsable de que los miembros de las tripulaciones de l</w:t>
      </w:r>
      <w:r w:rsidR="0091654B" w:rsidRPr="00F062F1">
        <w:rPr>
          <w:rFonts w:ascii="Century Gothic" w:hAnsi="Century Gothic" w:cs="Arial"/>
          <w:bCs/>
        </w:rPr>
        <w:t>a</w:t>
      </w:r>
      <w:r w:rsidRPr="00F062F1">
        <w:rPr>
          <w:rFonts w:ascii="Century Gothic" w:hAnsi="Century Gothic" w:cs="Arial"/>
          <w:bCs/>
        </w:rPr>
        <w:t xml:space="preserve">s </w:t>
      </w:r>
      <w:r w:rsidR="0091654B" w:rsidRPr="00F062F1">
        <w:rPr>
          <w:rFonts w:ascii="Century Gothic" w:hAnsi="Century Gothic" w:cs="Arial"/>
          <w:bCs/>
        </w:rPr>
        <w:t xml:space="preserve">embarcaciones dedicadas </w:t>
      </w:r>
      <w:r w:rsidR="00E153A8">
        <w:rPr>
          <w:rFonts w:ascii="Century Gothic" w:hAnsi="Century Gothic" w:cs="Arial"/>
          <w:bCs/>
        </w:rPr>
        <w:t>al servicio</w:t>
      </w:r>
      <w:r w:rsidRPr="00F062F1">
        <w:rPr>
          <w:rFonts w:ascii="Century Gothic" w:hAnsi="Century Gothic" w:cs="Arial"/>
          <w:bCs/>
        </w:rPr>
        <w:t xml:space="preserve"> dispondrán de la formación correspondiente a nivel operativo básico de lucha contra la contaminación</w:t>
      </w:r>
      <w:r w:rsidR="00E153A8">
        <w:rPr>
          <w:rFonts w:ascii="Century Gothic" w:hAnsi="Century Gothic" w:cs="Arial"/>
          <w:bCs/>
        </w:rPr>
        <w:t>.</w:t>
      </w:r>
      <w:r w:rsidRPr="00F062F1">
        <w:rPr>
          <w:rFonts w:ascii="Century Gothic" w:hAnsi="Century Gothic" w:cs="Arial"/>
          <w:bCs/>
        </w:rPr>
        <w:t xml:space="preserve"> </w:t>
      </w:r>
    </w:p>
    <w:p w14:paraId="14036E54" w14:textId="2FA18A4A" w:rsidR="00F24EC4" w:rsidRPr="00F062F1" w:rsidRDefault="00F24EC4" w:rsidP="00D32C3E">
      <w:pPr>
        <w:numPr>
          <w:ilvl w:val="0"/>
          <w:numId w:val="34"/>
        </w:numPr>
        <w:jc w:val="both"/>
        <w:rPr>
          <w:rFonts w:ascii="Century Gothic" w:hAnsi="Century Gothic" w:cs="Arial"/>
        </w:rPr>
      </w:pPr>
      <w:r w:rsidRPr="00F062F1">
        <w:rPr>
          <w:rFonts w:ascii="Century Gothic" w:hAnsi="Century Gothic" w:cs="Arial"/>
          <w:b/>
          <w:bCs/>
        </w:rPr>
        <w:t xml:space="preserve">Certificación del sistema de gestión de la calidad y del medioambiente </w:t>
      </w:r>
      <w:r w:rsidRPr="00F062F1">
        <w:rPr>
          <w:rFonts w:ascii="Century Gothic" w:hAnsi="Century Gothic" w:cs="Arial"/>
        </w:rPr>
        <w:t>(para la calidad la ISO 900</w:t>
      </w:r>
      <w:r w:rsidR="004B3195" w:rsidRPr="00F062F1">
        <w:rPr>
          <w:rFonts w:ascii="Century Gothic" w:hAnsi="Century Gothic" w:cs="Arial"/>
        </w:rPr>
        <w:t>0</w:t>
      </w:r>
      <w:r w:rsidRPr="00F062F1">
        <w:rPr>
          <w:rFonts w:ascii="Century Gothic" w:hAnsi="Century Gothic" w:cs="Arial"/>
        </w:rPr>
        <w:t>, y para el m</w:t>
      </w:r>
      <w:r w:rsidR="00626013" w:rsidRPr="00F062F1">
        <w:rPr>
          <w:rFonts w:ascii="Century Gothic" w:hAnsi="Century Gothic" w:cs="Arial"/>
        </w:rPr>
        <w:t>edio ambiente la ISO 140</w:t>
      </w:r>
      <w:r w:rsidRPr="00F062F1">
        <w:rPr>
          <w:rFonts w:ascii="Century Gothic" w:hAnsi="Century Gothic" w:cs="Arial"/>
        </w:rPr>
        <w:t>0</w:t>
      </w:r>
      <w:r w:rsidR="004B3195" w:rsidRPr="00F062F1">
        <w:rPr>
          <w:rFonts w:ascii="Century Gothic" w:hAnsi="Century Gothic" w:cs="Arial"/>
        </w:rPr>
        <w:t>0</w:t>
      </w:r>
      <w:r w:rsidRPr="00F062F1">
        <w:rPr>
          <w:rFonts w:ascii="Century Gothic" w:hAnsi="Century Gothic" w:cs="Arial"/>
        </w:rPr>
        <w:t xml:space="preserve"> o acreditaciones EMAS) o, en su defecto, compromiso de aportar</w:t>
      </w:r>
      <w:r w:rsidR="00BA0062" w:rsidRPr="00F062F1">
        <w:rPr>
          <w:rFonts w:ascii="Century Gothic" w:hAnsi="Century Gothic" w:cs="Arial"/>
        </w:rPr>
        <w:t xml:space="preserve"> </w:t>
      </w:r>
      <w:r w:rsidRPr="00F062F1">
        <w:rPr>
          <w:rFonts w:ascii="Century Gothic" w:hAnsi="Century Gothic" w:cs="Arial"/>
        </w:rPr>
        <w:t>dicha certificación</w:t>
      </w:r>
      <w:r w:rsidR="00BA0062" w:rsidRPr="00F062F1">
        <w:rPr>
          <w:rFonts w:ascii="Century Gothic" w:hAnsi="Century Gothic" w:cs="Arial"/>
        </w:rPr>
        <w:t xml:space="preserve"> en el plaz</w:t>
      </w:r>
      <w:r w:rsidRPr="00F062F1">
        <w:rPr>
          <w:rFonts w:ascii="Century Gothic" w:hAnsi="Century Gothic" w:cs="Arial"/>
        </w:rPr>
        <w:t xml:space="preserve">o establecido en </w:t>
      </w:r>
      <w:r w:rsidRPr="00ED4DBD">
        <w:rPr>
          <w:rFonts w:ascii="Century Gothic" w:hAnsi="Century Gothic" w:cs="Arial"/>
        </w:rPr>
        <w:t>la</w:t>
      </w:r>
      <w:r w:rsidR="00856417">
        <w:rPr>
          <w:rFonts w:ascii="Century Gothic" w:hAnsi="Century Gothic" w:cs="Arial"/>
        </w:rPr>
        <w:t xml:space="preserve"> Condición </w:t>
      </w:r>
      <w:r w:rsidR="00CA6A7A">
        <w:rPr>
          <w:rFonts w:ascii="Century Gothic" w:hAnsi="Century Gothic" w:cs="Arial"/>
        </w:rPr>
        <w:t>6</w:t>
      </w:r>
      <w:r w:rsidR="00856417">
        <w:rPr>
          <w:rFonts w:ascii="Century Gothic" w:hAnsi="Century Gothic" w:cs="Arial"/>
        </w:rPr>
        <w:t>ª</w:t>
      </w:r>
      <w:r w:rsidRPr="00ED4DBD">
        <w:rPr>
          <w:rFonts w:ascii="Century Gothic" w:hAnsi="Century Gothic" w:cs="Arial"/>
        </w:rPr>
        <w:t>.</w:t>
      </w:r>
      <w:r w:rsidRPr="00F062F1">
        <w:rPr>
          <w:rFonts w:ascii="Century Gothic" w:hAnsi="Century Gothic" w:cs="Arial"/>
        </w:rPr>
        <w:t xml:space="preserve"> </w:t>
      </w:r>
    </w:p>
    <w:p w14:paraId="62AC3F64" w14:textId="272CB6C7" w:rsidR="00F24EC4" w:rsidRPr="00F062F1" w:rsidRDefault="00F24EC4" w:rsidP="00D32C3E">
      <w:pPr>
        <w:numPr>
          <w:ilvl w:val="0"/>
          <w:numId w:val="34"/>
        </w:numPr>
        <w:jc w:val="both"/>
        <w:rPr>
          <w:rFonts w:ascii="Century Gothic" w:hAnsi="Century Gothic" w:cs="Arial"/>
          <w:b/>
          <w:bCs/>
        </w:rPr>
      </w:pPr>
      <w:bookmarkStart w:id="44" w:name="_Hlk497830433"/>
      <w:r w:rsidRPr="00F062F1">
        <w:rPr>
          <w:rFonts w:ascii="Century Gothic" w:hAnsi="Century Gothic" w:cs="Arial"/>
          <w:bCs/>
        </w:rPr>
        <w:t xml:space="preserve">Antes del inicio de la actividad, el prestador deberá presentar </w:t>
      </w:r>
      <w:r w:rsidR="00617F60" w:rsidRPr="00F062F1">
        <w:rPr>
          <w:rFonts w:ascii="Century Gothic" w:hAnsi="Century Gothic" w:cs="Arial"/>
        </w:rPr>
        <w:t>a</w:t>
      </w:r>
      <w:r w:rsidRPr="00F062F1">
        <w:rPr>
          <w:rFonts w:ascii="Century Gothic" w:hAnsi="Century Gothic" w:cs="Arial"/>
          <w:bCs/>
        </w:rPr>
        <w:t xml:space="preserve"> la Autoridad Portuaria los siguientes</w:t>
      </w:r>
      <w:r w:rsidRPr="00F062F1">
        <w:rPr>
          <w:rFonts w:ascii="Century Gothic" w:hAnsi="Century Gothic" w:cs="Arial"/>
          <w:b/>
          <w:bCs/>
        </w:rPr>
        <w:t xml:space="preserve"> planes:</w:t>
      </w:r>
    </w:p>
    <w:bookmarkEnd w:id="44"/>
    <w:p w14:paraId="0508C5FC" w14:textId="6EA69A3D" w:rsidR="00F24EC4" w:rsidRPr="00F062F1" w:rsidRDefault="00F24EC4" w:rsidP="00D32C3E">
      <w:pPr>
        <w:numPr>
          <w:ilvl w:val="0"/>
          <w:numId w:val="7"/>
        </w:numPr>
        <w:jc w:val="both"/>
        <w:rPr>
          <w:rFonts w:ascii="Century Gothic" w:hAnsi="Century Gothic" w:cs="Arial"/>
        </w:rPr>
      </w:pPr>
      <w:r w:rsidRPr="007D3EFA">
        <w:rPr>
          <w:rFonts w:ascii="Century Gothic" w:hAnsi="Century Gothic" w:cs="Arial"/>
          <w:b/>
          <w:bCs/>
        </w:rPr>
        <w:t xml:space="preserve">Plan de </w:t>
      </w:r>
      <w:r w:rsidR="00A7558D" w:rsidRPr="007D3EFA">
        <w:rPr>
          <w:rFonts w:ascii="Century Gothic" w:hAnsi="Century Gothic" w:cs="Arial"/>
          <w:b/>
          <w:bCs/>
        </w:rPr>
        <w:t xml:space="preserve">medidas de </w:t>
      </w:r>
      <w:r w:rsidRPr="007D3EFA">
        <w:rPr>
          <w:rFonts w:ascii="Century Gothic" w:hAnsi="Century Gothic" w:cs="Arial"/>
          <w:b/>
          <w:bCs/>
        </w:rPr>
        <w:t>Emergencia</w:t>
      </w:r>
      <w:r w:rsidR="00EF4DE6">
        <w:rPr>
          <w:rFonts w:ascii="Century Gothic" w:hAnsi="Century Gothic" w:cs="Arial"/>
          <w:b/>
          <w:bCs/>
        </w:rPr>
        <w:t>.</w:t>
      </w:r>
      <w:r w:rsidRPr="00F062F1">
        <w:rPr>
          <w:rFonts w:ascii="Century Gothic" w:hAnsi="Century Gothic" w:cs="Arial"/>
        </w:rPr>
        <w:t xml:space="preserve">  </w:t>
      </w:r>
    </w:p>
    <w:p w14:paraId="618069F0" w14:textId="77777777" w:rsidR="00F24EC4" w:rsidRPr="00F062F1" w:rsidRDefault="00F24EC4" w:rsidP="00D32C3E">
      <w:pPr>
        <w:numPr>
          <w:ilvl w:val="0"/>
          <w:numId w:val="7"/>
        </w:numPr>
        <w:jc w:val="both"/>
        <w:rPr>
          <w:rFonts w:ascii="Century Gothic" w:hAnsi="Century Gothic" w:cs="Arial"/>
        </w:rPr>
      </w:pPr>
      <w:r w:rsidRPr="007D3EFA">
        <w:rPr>
          <w:rFonts w:ascii="Century Gothic" w:hAnsi="Century Gothic" w:cs="Arial"/>
          <w:b/>
          <w:bCs/>
        </w:rPr>
        <w:t>Plan de prevención de riesgos laborales</w:t>
      </w:r>
      <w:r w:rsidRPr="00F062F1">
        <w:rPr>
          <w:rFonts w:ascii="Century Gothic" w:hAnsi="Century Gothic" w:cs="Arial"/>
        </w:rPr>
        <w:t>.</w:t>
      </w:r>
    </w:p>
    <w:p w14:paraId="244D6192" w14:textId="77777777" w:rsidR="005A3273" w:rsidRPr="005A3273" w:rsidRDefault="00F24EC4" w:rsidP="00D32C3E">
      <w:pPr>
        <w:numPr>
          <w:ilvl w:val="0"/>
          <w:numId w:val="7"/>
        </w:numPr>
        <w:jc w:val="both"/>
        <w:rPr>
          <w:rFonts w:ascii="Century Gothic" w:eastAsia="Times New Roman" w:hAnsi="Century Gothic" w:cstheme="minorHAnsi"/>
          <w:bCs/>
          <w:lang w:eastAsia="es-ES"/>
        </w:rPr>
      </w:pPr>
      <w:r w:rsidRPr="007D3EFA">
        <w:rPr>
          <w:rFonts w:ascii="Century Gothic" w:hAnsi="Century Gothic" w:cs="Arial"/>
          <w:b/>
          <w:bCs/>
        </w:rPr>
        <w:t xml:space="preserve">Plan de entrega de </w:t>
      </w:r>
      <w:r w:rsidR="00A7558D" w:rsidRPr="007D3EFA">
        <w:rPr>
          <w:rFonts w:ascii="Century Gothic" w:hAnsi="Century Gothic" w:cs="Arial"/>
          <w:b/>
          <w:bCs/>
        </w:rPr>
        <w:t>desechos</w:t>
      </w:r>
      <w:r w:rsidR="00616914" w:rsidRPr="00F062F1">
        <w:rPr>
          <w:rFonts w:ascii="Century Gothic" w:hAnsi="Century Gothic" w:cs="Arial"/>
        </w:rPr>
        <w:t xml:space="preserve"> </w:t>
      </w:r>
      <w:r w:rsidR="005A3273">
        <w:rPr>
          <w:rFonts w:ascii="Century Gothic" w:hAnsi="Century Gothic" w:cs="Arial"/>
        </w:rPr>
        <w:t>de los distintos</w:t>
      </w:r>
      <w:r w:rsidR="00616914" w:rsidRPr="00F062F1">
        <w:rPr>
          <w:rFonts w:ascii="Century Gothic" w:eastAsia="Times New Roman" w:hAnsi="Century Gothic" w:cstheme="minorHAnsi"/>
          <w:bCs/>
          <w:lang w:eastAsia="es-ES"/>
        </w:rPr>
        <w:t xml:space="preserve"> Anexo</w:t>
      </w:r>
      <w:r w:rsidR="005A3273">
        <w:rPr>
          <w:rFonts w:ascii="Century Gothic" w:eastAsia="Times New Roman" w:hAnsi="Century Gothic" w:cstheme="minorHAnsi"/>
          <w:bCs/>
          <w:lang w:eastAsia="es-ES"/>
        </w:rPr>
        <w:t>s</w:t>
      </w:r>
      <w:r w:rsidR="00616914" w:rsidRPr="00F062F1">
        <w:rPr>
          <w:rFonts w:ascii="Century Gothic" w:eastAsia="Times New Roman" w:hAnsi="Century Gothic" w:cstheme="minorHAnsi"/>
          <w:bCs/>
          <w:lang w:eastAsia="es-ES"/>
        </w:rPr>
        <w:t xml:space="preserve"> del Convenio MARPOL</w:t>
      </w:r>
      <w:r w:rsidR="005A3273">
        <w:rPr>
          <w:rFonts w:ascii="Century Gothic" w:eastAsia="Times New Roman" w:hAnsi="Century Gothic" w:cstheme="minorHAnsi"/>
          <w:bCs/>
          <w:lang w:eastAsia="es-ES"/>
        </w:rPr>
        <w:t>.</w:t>
      </w:r>
    </w:p>
    <w:p w14:paraId="166D041E" w14:textId="041E712F" w:rsidR="00F24EC4" w:rsidRPr="005A3273" w:rsidRDefault="005A3273" w:rsidP="00D32C3E">
      <w:pPr>
        <w:numPr>
          <w:ilvl w:val="0"/>
          <w:numId w:val="7"/>
        </w:numPr>
        <w:jc w:val="both"/>
        <w:rPr>
          <w:rFonts w:ascii="Century Gothic" w:eastAsia="Times New Roman" w:hAnsi="Century Gothic" w:cstheme="minorHAnsi"/>
          <w:bCs/>
          <w:lang w:eastAsia="es-ES"/>
        </w:rPr>
      </w:pPr>
      <w:r w:rsidRPr="007D3EFA">
        <w:rPr>
          <w:rFonts w:ascii="Century Gothic" w:eastAsia="Times New Roman" w:hAnsi="Century Gothic" w:cstheme="minorHAnsi"/>
          <w:b/>
          <w:lang w:eastAsia="es-ES"/>
        </w:rPr>
        <w:t>PIM (Plan Interior Marítimo),</w:t>
      </w:r>
      <w:r w:rsidRPr="005A3273">
        <w:rPr>
          <w:rFonts w:ascii="Century Gothic" w:eastAsia="Times New Roman" w:hAnsi="Century Gothic" w:cstheme="minorHAnsi"/>
          <w:bCs/>
          <w:lang w:eastAsia="es-ES"/>
        </w:rPr>
        <w:t xml:space="preserve"> aprobado por la Capitanía Mar</w:t>
      </w:r>
      <w:r w:rsidR="00556410">
        <w:rPr>
          <w:rFonts w:ascii="Century Gothic" w:eastAsia="Times New Roman" w:hAnsi="Century Gothic" w:cstheme="minorHAnsi"/>
          <w:bCs/>
          <w:lang w:eastAsia="es-ES"/>
        </w:rPr>
        <w:t>ítima,</w:t>
      </w:r>
      <w:r w:rsidRPr="005A3273">
        <w:rPr>
          <w:rFonts w:ascii="Century Gothic" w:eastAsia="Times New Roman" w:hAnsi="Century Gothic" w:cstheme="minorHAnsi"/>
          <w:bCs/>
          <w:lang w:eastAsia="es-ES"/>
        </w:rPr>
        <w:t xml:space="preserve"> que describirá los procesos operativos a seguir ante un vertido accidental, así como el esquema de coordinación con el PIM del Puerto</w:t>
      </w:r>
      <w:r>
        <w:rPr>
          <w:rFonts w:ascii="Century Gothic" w:eastAsia="Times New Roman" w:hAnsi="Century Gothic" w:cstheme="minorHAnsi"/>
          <w:bCs/>
          <w:lang w:eastAsia="es-ES"/>
        </w:rPr>
        <w:t>.</w:t>
      </w:r>
    </w:p>
    <w:p w14:paraId="10F3A6D1" w14:textId="77777777" w:rsidR="00F24EC4" w:rsidRPr="00F062F1" w:rsidRDefault="00F24EC4" w:rsidP="00F24EC4">
      <w:pPr>
        <w:jc w:val="both"/>
        <w:rPr>
          <w:rFonts w:ascii="Century Gothic" w:hAnsi="Century Gothic" w:cs="Arial"/>
        </w:rPr>
      </w:pPr>
      <w:r w:rsidRPr="00F062F1">
        <w:rPr>
          <w:rFonts w:ascii="Century Gothic" w:hAnsi="Century Gothic" w:cs="Arial"/>
          <w:b/>
          <w:bCs/>
        </w:rPr>
        <w:t>D. De otro carácter</w:t>
      </w:r>
    </w:p>
    <w:p w14:paraId="6E5367EE" w14:textId="77777777" w:rsidR="00F24EC4" w:rsidRPr="00F062F1" w:rsidRDefault="00F24EC4" w:rsidP="00D32C3E">
      <w:pPr>
        <w:numPr>
          <w:ilvl w:val="0"/>
          <w:numId w:val="35"/>
        </w:numPr>
        <w:jc w:val="both"/>
        <w:rPr>
          <w:rFonts w:ascii="Century Gothic" w:hAnsi="Century Gothic" w:cs="Arial"/>
        </w:rPr>
      </w:pPr>
      <w:r w:rsidRPr="00F062F1">
        <w:rPr>
          <w:rFonts w:ascii="Century Gothic" w:hAnsi="Century Gothic" w:cs="Arial"/>
        </w:rPr>
        <w:t xml:space="preserve">Comunicaciones informativas relativas a la Ley Orgánica de </w:t>
      </w:r>
      <w:r w:rsidRPr="00F062F1">
        <w:rPr>
          <w:rFonts w:ascii="Century Gothic" w:hAnsi="Century Gothic" w:cs="Arial"/>
          <w:b/>
          <w:bCs/>
        </w:rPr>
        <w:t xml:space="preserve">Protección de Datos </w:t>
      </w:r>
      <w:r w:rsidRPr="00F062F1">
        <w:rPr>
          <w:rFonts w:ascii="Century Gothic" w:hAnsi="Century Gothic" w:cs="Arial"/>
        </w:rPr>
        <w:t xml:space="preserve">hechas a cada una de las personas físicas cuyos datos sean cedidos a la Autoridad Portuaria y firmadas individualmente por cada uno de los afectados. </w:t>
      </w:r>
    </w:p>
    <w:p w14:paraId="30892C2C" w14:textId="6C114204" w:rsidR="00F24EC4" w:rsidRPr="00F062F1" w:rsidRDefault="00E95640" w:rsidP="00D32C3E">
      <w:pPr>
        <w:numPr>
          <w:ilvl w:val="0"/>
          <w:numId w:val="35"/>
        </w:numPr>
        <w:jc w:val="both"/>
        <w:rPr>
          <w:rFonts w:ascii="Century Gothic" w:hAnsi="Century Gothic" w:cs="Arial"/>
        </w:rPr>
      </w:pPr>
      <w:r w:rsidRPr="00F062F1">
        <w:rPr>
          <w:rFonts w:ascii="Century Gothic" w:hAnsi="Century Gothic" w:cs="Arial"/>
        </w:rPr>
        <w:t>Declaración responsable</w:t>
      </w:r>
      <w:r w:rsidR="00F24EC4" w:rsidRPr="00F062F1">
        <w:rPr>
          <w:rFonts w:ascii="Century Gothic" w:hAnsi="Century Gothic" w:cs="Arial"/>
        </w:rPr>
        <w:t xml:space="preserve"> de </w:t>
      </w:r>
      <w:r w:rsidR="00F24EC4" w:rsidRPr="00F062F1">
        <w:rPr>
          <w:rFonts w:ascii="Century Gothic" w:hAnsi="Century Gothic" w:cs="Arial"/>
          <w:b/>
          <w:bCs/>
        </w:rPr>
        <w:t xml:space="preserve">notificar a la Autoridad Portuaria cualquier modificación </w:t>
      </w:r>
      <w:r w:rsidR="00F24EC4" w:rsidRPr="00F062F1">
        <w:rPr>
          <w:rFonts w:ascii="Century Gothic" w:hAnsi="Century Gothic" w:cs="Arial"/>
        </w:rPr>
        <w:t xml:space="preserve">o circunstancia que afecte o pueda afectar al contenido de la documentación relacionada en los párrafos anteriores y se produzca con posterioridad a la solicitud y/o al otorgamiento de la </w:t>
      </w:r>
      <w:r w:rsidR="00332543">
        <w:rPr>
          <w:rFonts w:ascii="Century Gothic" w:hAnsi="Century Gothic" w:cs="Arial"/>
        </w:rPr>
        <w:t>autorización</w:t>
      </w:r>
      <w:r w:rsidR="00F24EC4" w:rsidRPr="00F062F1">
        <w:rPr>
          <w:rFonts w:ascii="Century Gothic" w:hAnsi="Century Gothic" w:cs="Arial"/>
        </w:rPr>
        <w:t>.</w:t>
      </w:r>
      <w:r w:rsidR="00F24EC4" w:rsidRPr="00F062F1">
        <w:rPr>
          <w:rFonts w:ascii="Century Gothic" w:hAnsi="Century Gothic" w:cstheme="minorHAnsi"/>
        </w:rPr>
        <w:br w:type="page"/>
      </w:r>
    </w:p>
    <w:p w14:paraId="197059E5" w14:textId="70493810" w:rsidR="00F24EC4" w:rsidRPr="00F062F1" w:rsidRDefault="00F24EC4" w:rsidP="0096076E">
      <w:pPr>
        <w:pStyle w:val="Ttulo1"/>
        <w:jc w:val="both"/>
        <w:rPr>
          <w:rFonts w:ascii="Century Gothic" w:hAnsi="Century Gothic" w:cstheme="minorHAnsi"/>
        </w:rPr>
      </w:pPr>
      <w:bookmarkStart w:id="45" w:name="_Toc230622583"/>
      <w:r w:rsidRPr="00F062F1">
        <w:rPr>
          <w:rFonts w:ascii="Century Gothic" w:hAnsi="Century Gothic" w:cstheme="minorHAnsi"/>
        </w:rPr>
        <w:lastRenderedPageBreak/>
        <w:t xml:space="preserve">ANEXO </w:t>
      </w:r>
      <w:r w:rsidR="00CF17AF">
        <w:rPr>
          <w:rFonts w:ascii="Century Gothic" w:hAnsi="Century Gothic" w:cstheme="minorHAnsi"/>
        </w:rPr>
        <w:t>I</w:t>
      </w:r>
      <w:r w:rsidRPr="00F062F1">
        <w:rPr>
          <w:rFonts w:ascii="Century Gothic" w:hAnsi="Century Gothic" w:cstheme="minorHAnsi"/>
        </w:rPr>
        <w:t>II: PREVENCIÓN DE RIESGOS LABORALES</w:t>
      </w:r>
      <w:bookmarkEnd w:id="45"/>
    </w:p>
    <w:p w14:paraId="06356BBB" w14:textId="1ACE2125" w:rsidR="00F24EC4" w:rsidRPr="00F062F1" w:rsidRDefault="00004B71" w:rsidP="00F1031D">
      <w:pPr>
        <w:jc w:val="both"/>
        <w:rPr>
          <w:rFonts w:ascii="Century Gothic" w:hAnsi="Century Gothic" w:cs="Arial"/>
          <w:color w:val="FF0000"/>
        </w:rPr>
      </w:pPr>
      <w:r w:rsidRPr="00F062F1">
        <w:rPr>
          <w:rFonts w:ascii="Century Gothic" w:hAnsi="Century Gothic" w:cstheme="minorHAnsi"/>
        </w:rPr>
        <w:t>__________</w:t>
      </w:r>
      <w:r w:rsidRPr="00F062F1">
        <w:rPr>
          <w:rFonts w:ascii="Century Gothic" w:hAnsi="Century Gothic" w:cstheme="minorHAnsi"/>
          <w:b/>
        </w:rPr>
        <w:t xml:space="preserve"> </w:t>
      </w:r>
      <w:r w:rsidR="00F24EC4" w:rsidRPr="00F062F1">
        <w:rPr>
          <w:rFonts w:ascii="Century Gothic" w:hAnsi="Century Gothic" w:cstheme="minorHAnsi"/>
        </w:rPr>
        <w:t xml:space="preserve">se compromete con la Autoridad Portuaria de </w:t>
      </w:r>
      <w:r w:rsidR="00F1031D" w:rsidRPr="00F062F1">
        <w:rPr>
          <w:rFonts w:ascii="Century Gothic" w:hAnsi="Century Gothic" w:cs="Arial"/>
          <w:color w:val="FF0000"/>
        </w:rPr>
        <w:t xml:space="preserve">XXXXXX </w:t>
      </w:r>
      <w:r w:rsidR="00F24EC4" w:rsidRPr="00F062F1">
        <w:rPr>
          <w:rFonts w:ascii="Century Gothic" w:hAnsi="Century Gothic" w:cstheme="minorHAnsi"/>
        </w:rPr>
        <w:t>(en adelante Autoridad Portuaria) a satisfacer las siguientes exigencias referidas tanto a las actividades y servi</w:t>
      </w:r>
      <w:r w:rsidRPr="00F062F1">
        <w:rPr>
          <w:rFonts w:ascii="Century Gothic" w:hAnsi="Century Gothic" w:cstheme="minorHAnsi"/>
        </w:rPr>
        <w:t xml:space="preserve">cios a desarrollar, como a los </w:t>
      </w:r>
      <w:r w:rsidR="00F24EC4" w:rsidRPr="00F062F1">
        <w:rPr>
          <w:rFonts w:ascii="Century Gothic" w:hAnsi="Century Gothic" w:cstheme="minorHAnsi"/>
        </w:rPr>
        <w:t>trabajadores, equipos y maquinaria, sustancias y preparados que</w:t>
      </w:r>
      <w:r w:rsidRPr="00F062F1">
        <w:rPr>
          <w:rFonts w:ascii="Century Gothic" w:hAnsi="Century Gothic" w:cstheme="minorHAnsi"/>
        </w:rPr>
        <w:t xml:space="preserve"> ___________</w:t>
      </w:r>
      <w:r w:rsidR="00F24EC4" w:rsidRPr="00F062F1">
        <w:rPr>
          <w:rFonts w:ascii="Century Gothic" w:hAnsi="Century Gothic" w:cstheme="minorHAnsi"/>
        </w:rPr>
        <w:t xml:space="preserve"> destine a la realización de los mismos:</w:t>
      </w:r>
    </w:p>
    <w:p w14:paraId="4A7287A0" w14:textId="77777777" w:rsidR="00F24EC4" w:rsidRPr="00F062F1" w:rsidRDefault="00F24EC4" w:rsidP="00D32C3E">
      <w:pPr>
        <w:pStyle w:val="Prrafodelista"/>
        <w:numPr>
          <w:ilvl w:val="0"/>
          <w:numId w:val="36"/>
        </w:numPr>
        <w:spacing w:after="0"/>
        <w:ind w:left="714" w:right="79" w:hanging="357"/>
        <w:contextualSpacing w:val="0"/>
        <w:jc w:val="both"/>
        <w:rPr>
          <w:rFonts w:ascii="Century Gothic" w:hAnsi="Century Gothic" w:cstheme="minorHAnsi"/>
        </w:rPr>
      </w:pPr>
      <w:r w:rsidRPr="00F062F1">
        <w:rPr>
          <w:rFonts w:ascii="Century Gothic" w:hAnsi="Century Gothic" w:cstheme="minorHAnsi"/>
        </w:rPr>
        <w:t>Cumplir con las disposiciones generales de la Ley 31/1995 de Prevención de Riesgos Laborales y cuantas normas legales y reglamentarias en esta materia le sean de aplicación.</w:t>
      </w:r>
    </w:p>
    <w:p w14:paraId="26C9E2CA" w14:textId="77777777" w:rsidR="00F24EC4" w:rsidRPr="00F062F1" w:rsidRDefault="00F24EC4" w:rsidP="00D32C3E">
      <w:pPr>
        <w:pStyle w:val="Prrafodelista"/>
        <w:numPr>
          <w:ilvl w:val="0"/>
          <w:numId w:val="36"/>
        </w:numPr>
        <w:ind w:right="60"/>
        <w:jc w:val="both"/>
        <w:rPr>
          <w:rFonts w:ascii="Century Gothic" w:hAnsi="Century Gothic" w:cstheme="minorHAnsi"/>
        </w:rPr>
      </w:pPr>
      <w:r w:rsidRPr="00F062F1">
        <w:rPr>
          <w:rFonts w:ascii="Century Gothic" w:hAnsi="Century Gothic" w:cstheme="minorHAnsi"/>
        </w:rPr>
        <w:t>Haber adoptado alguna de las modalidades previstas en el artículo 10 del Capítulo III del Reglamento de los Servicios de Prevención (R.D. 39/97), en lo relativo a la organización de recursos para el desarrollo de las actividades preventivas necesarias para el desarrollo de su actividad.</w:t>
      </w:r>
    </w:p>
    <w:p w14:paraId="2A0E14CF" w14:textId="77777777" w:rsidR="005147D3" w:rsidRPr="00F062F1" w:rsidRDefault="005147D3" w:rsidP="00D32C3E">
      <w:pPr>
        <w:pStyle w:val="Prrafodelista"/>
        <w:numPr>
          <w:ilvl w:val="0"/>
          <w:numId w:val="36"/>
        </w:numPr>
        <w:ind w:right="60"/>
        <w:jc w:val="both"/>
        <w:rPr>
          <w:rFonts w:ascii="Century Gothic" w:hAnsi="Century Gothic" w:cstheme="minorHAnsi"/>
        </w:rPr>
      </w:pPr>
      <w:r w:rsidRPr="00F062F1">
        <w:rPr>
          <w:rFonts w:ascii="Century Gothic" w:hAnsi="Century Gothic" w:cstheme="minorHAnsi"/>
        </w:rPr>
        <w:t>Adoptar los procedimientos y medidas establecidos y a cumplir los pactos y normas que, en relación con la seguridad y salud de los trabajadores, se implanten dentro de la zona portuaria.</w:t>
      </w:r>
    </w:p>
    <w:p w14:paraId="7941103A" w14:textId="77777777" w:rsidR="00F24EC4" w:rsidRPr="00F062F1" w:rsidRDefault="00F24EC4" w:rsidP="00D32C3E">
      <w:pPr>
        <w:pStyle w:val="Prrafodelista"/>
        <w:numPr>
          <w:ilvl w:val="0"/>
          <w:numId w:val="36"/>
        </w:numPr>
        <w:ind w:right="60"/>
        <w:jc w:val="both"/>
        <w:rPr>
          <w:rFonts w:ascii="Century Gothic" w:hAnsi="Century Gothic" w:cstheme="minorHAnsi"/>
        </w:rPr>
      </w:pPr>
      <w:r w:rsidRPr="00F062F1">
        <w:rPr>
          <w:rFonts w:ascii="Century Gothic" w:hAnsi="Century Gothic" w:cstheme="minorHAnsi"/>
        </w:rPr>
        <w:t>Haber informado adecuadamente a todos sus trabajadores sobre los riesgos inherentes a su puesto de trabajo y sobre las medidas de protección o prevención que se deben adoptar.</w:t>
      </w:r>
    </w:p>
    <w:p w14:paraId="501888C4" w14:textId="77777777" w:rsidR="00F24EC4" w:rsidRPr="00F062F1" w:rsidRDefault="00F24EC4" w:rsidP="00D32C3E">
      <w:pPr>
        <w:pStyle w:val="Prrafodelista"/>
        <w:numPr>
          <w:ilvl w:val="0"/>
          <w:numId w:val="36"/>
        </w:numPr>
        <w:jc w:val="both"/>
        <w:rPr>
          <w:rFonts w:ascii="Century Gothic" w:hAnsi="Century Gothic" w:cstheme="minorHAnsi"/>
        </w:rPr>
      </w:pPr>
      <w:r w:rsidRPr="00F062F1">
        <w:rPr>
          <w:rFonts w:ascii="Century Gothic" w:hAnsi="Century Gothic" w:cstheme="minorHAnsi"/>
        </w:rPr>
        <w:t>Haber formado adecuadamente a todos sus trabajadores sobre el desempeño de su trabajo en condiciones de seguridad y salud.</w:t>
      </w:r>
    </w:p>
    <w:p w14:paraId="58439F3E" w14:textId="77777777" w:rsidR="00F24EC4" w:rsidRPr="00F062F1" w:rsidRDefault="00F24EC4" w:rsidP="00D32C3E">
      <w:pPr>
        <w:pStyle w:val="Prrafodelista"/>
        <w:numPr>
          <w:ilvl w:val="0"/>
          <w:numId w:val="36"/>
        </w:numPr>
        <w:ind w:right="120"/>
        <w:jc w:val="both"/>
        <w:rPr>
          <w:rFonts w:ascii="Century Gothic" w:hAnsi="Century Gothic" w:cstheme="minorHAnsi"/>
        </w:rPr>
      </w:pPr>
      <w:r w:rsidRPr="00F062F1">
        <w:rPr>
          <w:rFonts w:ascii="Century Gothic" w:hAnsi="Century Gothic" w:cstheme="minorHAnsi"/>
        </w:rPr>
        <w:t>Poner a disposición de los trabajadores equipos de trabajo que cumplan la legislación que les son de aplicación.</w:t>
      </w:r>
    </w:p>
    <w:p w14:paraId="3540F7C6" w14:textId="77777777" w:rsidR="00F24EC4" w:rsidRPr="00F062F1" w:rsidRDefault="00F24EC4" w:rsidP="00D32C3E">
      <w:pPr>
        <w:pStyle w:val="Prrafodelista"/>
        <w:numPr>
          <w:ilvl w:val="0"/>
          <w:numId w:val="36"/>
        </w:numPr>
        <w:ind w:right="80"/>
        <w:jc w:val="both"/>
        <w:rPr>
          <w:rFonts w:ascii="Century Gothic" w:hAnsi="Century Gothic" w:cstheme="minorHAnsi"/>
        </w:rPr>
      </w:pPr>
      <w:r w:rsidRPr="00F062F1">
        <w:rPr>
          <w:rFonts w:ascii="Century Gothic" w:hAnsi="Century Gothic" w:cstheme="minorHAnsi"/>
        </w:rPr>
        <w:t>Poner a disposición de los trabajadores sustancias y preparados envasados y etiquetados conforme a la legislación aplicable.</w:t>
      </w:r>
    </w:p>
    <w:p w14:paraId="186E3023" w14:textId="77777777" w:rsidR="00F24EC4" w:rsidRPr="00F062F1" w:rsidRDefault="00F24EC4" w:rsidP="00D32C3E">
      <w:pPr>
        <w:pStyle w:val="Prrafodelista"/>
        <w:numPr>
          <w:ilvl w:val="0"/>
          <w:numId w:val="36"/>
        </w:numPr>
        <w:ind w:right="120"/>
        <w:jc w:val="both"/>
        <w:rPr>
          <w:rFonts w:ascii="Century Gothic" w:hAnsi="Century Gothic" w:cstheme="minorHAnsi"/>
        </w:rPr>
      </w:pPr>
      <w:r w:rsidRPr="00F062F1">
        <w:rPr>
          <w:rFonts w:ascii="Century Gothic" w:hAnsi="Century Gothic" w:cstheme="minorHAnsi"/>
        </w:rPr>
        <w:t>Poner a disposición de los trabajadores equipos de protección individual adecuados y con arreglo a la reglamentación vigente.</w:t>
      </w:r>
    </w:p>
    <w:p w14:paraId="563973F3" w14:textId="77777777" w:rsidR="00F24EC4" w:rsidRPr="00F062F1" w:rsidRDefault="00F24EC4" w:rsidP="00D32C3E">
      <w:pPr>
        <w:pStyle w:val="Prrafodelista"/>
        <w:numPr>
          <w:ilvl w:val="0"/>
          <w:numId w:val="36"/>
        </w:numPr>
        <w:ind w:right="80"/>
        <w:jc w:val="both"/>
        <w:rPr>
          <w:rFonts w:ascii="Century Gothic" w:hAnsi="Century Gothic" w:cstheme="minorHAnsi"/>
        </w:rPr>
      </w:pPr>
      <w:r w:rsidRPr="00F062F1">
        <w:rPr>
          <w:rFonts w:ascii="Century Gothic" w:hAnsi="Century Gothic" w:cstheme="minorHAnsi"/>
        </w:rPr>
        <w:t>Satisfacer la obligación legal en cuanto a la acreditación de la aptitud médica de los trabajadores para el desempeño seguro de su puesto de trabajo.</w:t>
      </w:r>
    </w:p>
    <w:p w14:paraId="752204D2" w14:textId="77777777" w:rsidR="00F24EC4" w:rsidRPr="00F062F1" w:rsidRDefault="00F24EC4" w:rsidP="00D32C3E">
      <w:pPr>
        <w:pStyle w:val="Prrafodelista"/>
        <w:numPr>
          <w:ilvl w:val="0"/>
          <w:numId w:val="36"/>
        </w:numPr>
        <w:ind w:right="60"/>
        <w:jc w:val="both"/>
        <w:rPr>
          <w:rFonts w:ascii="Century Gothic" w:hAnsi="Century Gothic" w:cstheme="minorHAnsi"/>
        </w:rPr>
      </w:pPr>
      <w:r w:rsidRPr="00F062F1">
        <w:rPr>
          <w:rFonts w:ascii="Century Gothic" w:hAnsi="Century Gothic" w:cstheme="minorHAnsi"/>
        </w:rPr>
        <w:t xml:space="preserve">Establecer los adecuados medios de coordinación con la Autoridad Portuaria y/o con otras empresas/trabajadores autónomos que puedan desarrollar tareas en el centro de trabajo durante la </w:t>
      </w:r>
      <w:r w:rsidR="006A66E8" w:rsidRPr="00F062F1">
        <w:rPr>
          <w:rFonts w:ascii="Century Gothic" w:hAnsi="Century Gothic" w:cstheme="minorHAnsi"/>
        </w:rPr>
        <w:t>prestación del</w:t>
      </w:r>
      <w:r w:rsidRPr="00F062F1">
        <w:rPr>
          <w:rFonts w:ascii="Century Gothic" w:hAnsi="Century Gothic" w:cstheme="minorHAnsi"/>
        </w:rPr>
        <w:t xml:space="preserve"> servicio, de acuerdo con el R.D. 171/2004. En el caso que sea necesaria la designación, por parte </w:t>
      </w:r>
      <w:r w:rsidR="006A66E8" w:rsidRPr="00F062F1">
        <w:rPr>
          <w:rFonts w:ascii="Century Gothic" w:hAnsi="Century Gothic" w:cstheme="minorHAnsi"/>
        </w:rPr>
        <w:t>del prestador</w:t>
      </w:r>
      <w:r w:rsidRPr="00F062F1">
        <w:rPr>
          <w:rFonts w:ascii="Century Gothic" w:hAnsi="Century Gothic" w:cstheme="minorHAnsi"/>
        </w:rPr>
        <w:t>, de una persona encargada de la coordinación de las actividades empresariales esta deberá disponer de una formación preventiva correspondiente, como mínimo, a las funciones de nivel básico.</w:t>
      </w:r>
    </w:p>
    <w:p w14:paraId="351FDA6F" w14:textId="77777777" w:rsidR="00F24EC4" w:rsidRPr="00335314" w:rsidRDefault="00F24EC4" w:rsidP="00D32C3E">
      <w:pPr>
        <w:pStyle w:val="Prrafodelista"/>
        <w:numPr>
          <w:ilvl w:val="0"/>
          <w:numId w:val="36"/>
        </w:numPr>
        <w:jc w:val="both"/>
        <w:rPr>
          <w:rFonts w:ascii="Century Gothic" w:hAnsi="Century Gothic" w:cstheme="minorHAnsi"/>
        </w:rPr>
      </w:pPr>
      <w:r w:rsidRPr="00F062F1">
        <w:rPr>
          <w:rFonts w:ascii="Century Gothic" w:hAnsi="Century Gothic" w:cstheme="minorHAnsi"/>
        </w:rPr>
        <w:t xml:space="preserve">Disponer de la presencia en el centro de trabajo de los recursos preventivos necesarios cuando se dé alguna de las circunstancias mencionadas en el artículo 4 del artículo 32 bis de la Ley 31/1995 de Prevención de Riesgos Laborales (introducido por Ley 54/2003), sin menoscabo de lo señalado en </w:t>
      </w:r>
      <w:r w:rsidRPr="000708D8">
        <w:rPr>
          <w:rFonts w:ascii="Century Gothic" w:hAnsi="Century Gothic" w:cstheme="minorHAnsi"/>
        </w:rPr>
        <w:t xml:space="preserve">el </w:t>
      </w:r>
      <w:r w:rsidRPr="00A05BB8">
        <w:rPr>
          <w:rFonts w:ascii="Century Gothic" w:hAnsi="Century Gothic" w:cstheme="minorHAnsi"/>
        </w:rPr>
        <w:t xml:space="preserve">punto </w:t>
      </w:r>
      <w:r w:rsidR="006F618C" w:rsidRPr="00A05BB8">
        <w:rPr>
          <w:rFonts w:ascii="Century Gothic" w:hAnsi="Century Gothic" w:cstheme="minorHAnsi"/>
        </w:rPr>
        <w:t xml:space="preserve">j. </w:t>
      </w:r>
      <w:r w:rsidRPr="00A05BB8">
        <w:rPr>
          <w:rFonts w:ascii="Century Gothic" w:hAnsi="Century Gothic" w:cstheme="minorHAnsi"/>
        </w:rPr>
        <w:t>anterior</w:t>
      </w:r>
      <w:r w:rsidRPr="000708D8">
        <w:rPr>
          <w:rFonts w:ascii="Century Gothic" w:hAnsi="Century Gothic" w:cstheme="minorHAnsi"/>
        </w:rPr>
        <w:t>.</w:t>
      </w:r>
    </w:p>
    <w:p w14:paraId="220BAEC4" w14:textId="77777777" w:rsidR="00F24EC4" w:rsidRPr="00F062F1" w:rsidRDefault="00F24EC4" w:rsidP="00D32C3E">
      <w:pPr>
        <w:pStyle w:val="Prrafodelista"/>
        <w:numPr>
          <w:ilvl w:val="0"/>
          <w:numId w:val="36"/>
        </w:numPr>
        <w:jc w:val="both"/>
        <w:rPr>
          <w:rFonts w:ascii="Century Gothic" w:hAnsi="Century Gothic" w:cstheme="minorHAnsi"/>
        </w:rPr>
      </w:pPr>
      <w:r w:rsidRPr="00F062F1">
        <w:rPr>
          <w:rFonts w:ascii="Century Gothic" w:hAnsi="Century Gothic" w:cstheme="minorHAnsi"/>
        </w:rPr>
        <w:t>Compromiso por parte de</w:t>
      </w:r>
      <w:r w:rsidR="006A66E8" w:rsidRPr="00F062F1">
        <w:rPr>
          <w:rFonts w:ascii="Century Gothic" w:hAnsi="Century Gothic" w:cstheme="minorHAnsi"/>
        </w:rPr>
        <w:t xml:space="preserve">l </w:t>
      </w:r>
      <w:r w:rsidR="000749D5" w:rsidRPr="00F062F1">
        <w:rPr>
          <w:rFonts w:ascii="Century Gothic" w:hAnsi="Century Gothic" w:cstheme="minorHAnsi"/>
        </w:rPr>
        <w:t>prestador</w:t>
      </w:r>
      <w:r w:rsidRPr="00F062F1">
        <w:rPr>
          <w:rFonts w:ascii="Century Gothic" w:hAnsi="Century Gothic" w:cstheme="minorHAnsi"/>
        </w:rPr>
        <w:t xml:space="preserve"> de que en caso de que se decida subcontratar alguna parte </w:t>
      </w:r>
      <w:r w:rsidR="006A66E8" w:rsidRPr="00F062F1">
        <w:rPr>
          <w:rFonts w:ascii="Century Gothic" w:hAnsi="Century Gothic" w:cstheme="minorHAnsi"/>
        </w:rPr>
        <w:t xml:space="preserve">de la actividad comprendida en </w:t>
      </w:r>
      <w:r w:rsidR="006A66E8" w:rsidRPr="00F062F1">
        <w:rPr>
          <w:rFonts w:ascii="Century Gothic" w:hAnsi="Century Gothic" w:cstheme="minorHAnsi"/>
        </w:rPr>
        <w:lastRenderedPageBreak/>
        <w:t>el servicio</w:t>
      </w:r>
      <w:r w:rsidRPr="00F062F1">
        <w:rPr>
          <w:rFonts w:ascii="Century Gothic" w:hAnsi="Century Gothic" w:cstheme="minorHAnsi"/>
        </w:rPr>
        <w:t>, requerirá de la subcontrata la misma documentación que la reflejada en los puntos anteriores y que será entregada a la Autoridad Portuaria.</w:t>
      </w:r>
    </w:p>
    <w:p w14:paraId="353C51E5" w14:textId="77777777" w:rsidR="00F24EC4" w:rsidRPr="00F062F1" w:rsidRDefault="00F24EC4" w:rsidP="00D32C3E">
      <w:pPr>
        <w:pStyle w:val="Prrafodelista"/>
        <w:numPr>
          <w:ilvl w:val="0"/>
          <w:numId w:val="36"/>
        </w:numPr>
        <w:jc w:val="both"/>
        <w:rPr>
          <w:rFonts w:ascii="Century Gothic" w:hAnsi="Century Gothic" w:cstheme="minorHAnsi"/>
        </w:rPr>
      </w:pPr>
      <w:r w:rsidRPr="00F062F1">
        <w:rPr>
          <w:rFonts w:ascii="Century Gothic" w:hAnsi="Century Gothic" w:cstheme="minorHAnsi"/>
        </w:rPr>
        <w:t>Establecer los adecuados medios de comunicación y de coordinación con la Autoridad Portuaria para garantizar una respuesta eficaz ante las situaciones de emergencia.</w:t>
      </w:r>
    </w:p>
    <w:p w14:paraId="661E9CF9" w14:textId="77777777" w:rsidR="005147D3" w:rsidRPr="00F062F1" w:rsidRDefault="00F24EC4" w:rsidP="005147D3">
      <w:pPr>
        <w:spacing w:after="0"/>
        <w:jc w:val="both"/>
        <w:rPr>
          <w:rFonts w:ascii="Century Gothic" w:hAnsi="Century Gothic" w:cstheme="minorHAnsi"/>
          <w:b/>
        </w:rPr>
      </w:pPr>
      <w:r w:rsidRPr="00F062F1">
        <w:rPr>
          <w:rFonts w:ascii="Century Gothic" w:hAnsi="Century Gothic" w:cs="Arial"/>
        </w:rPr>
        <w:t xml:space="preserve">En </w:t>
      </w:r>
      <w:r w:rsidR="008A53E0" w:rsidRPr="00F062F1">
        <w:rPr>
          <w:rFonts w:ascii="Century Gothic" w:hAnsi="Century Gothic" w:cs="Arial"/>
        </w:rPr>
        <w:t>__________</w:t>
      </w:r>
      <w:r w:rsidRPr="00F062F1">
        <w:rPr>
          <w:rFonts w:ascii="Century Gothic" w:hAnsi="Century Gothic" w:cs="Arial"/>
        </w:rPr>
        <w:t xml:space="preserve">, a </w:t>
      </w:r>
      <w:r w:rsidR="008A53E0" w:rsidRPr="00F062F1">
        <w:rPr>
          <w:rFonts w:ascii="Century Gothic" w:hAnsi="Century Gothic" w:cs="Arial"/>
        </w:rPr>
        <w:t>___</w:t>
      </w:r>
      <w:r w:rsidRPr="00F062F1">
        <w:rPr>
          <w:rFonts w:ascii="Century Gothic" w:hAnsi="Century Gothic" w:cs="Arial"/>
        </w:rPr>
        <w:t xml:space="preserve"> de </w:t>
      </w:r>
      <w:r w:rsidR="008A53E0" w:rsidRPr="00F062F1">
        <w:rPr>
          <w:rFonts w:ascii="Century Gothic" w:hAnsi="Century Gothic" w:cs="Arial"/>
        </w:rPr>
        <w:t>____________</w:t>
      </w:r>
      <w:r w:rsidRPr="00F062F1">
        <w:rPr>
          <w:rFonts w:ascii="Century Gothic" w:hAnsi="Century Gothic" w:cs="Arial"/>
        </w:rPr>
        <w:t xml:space="preserve"> de 20</w:t>
      </w:r>
      <w:r w:rsidR="008A53E0" w:rsidRPr="00F062F1">
        <w:rPr>
          <w:rFonts w:ascii="Century Gothic" w:hAnsi="Century Gothic" w:cs="Arial"/>
        </w:rPr>
        <w:t>___</w:t>
      </w:r>
      <w:r w:rsidR="005147D3" w:rsidRPr="00F062F1">
        <w:rPr>
          <w:rFonts w:ascii="Century Gothic" w:hAnsi="Century Gothic" w:cstheme="minorHAnsi"/>
          <w:b/>
        </w:rPr>
        <w:tab/>
      </w:r>
      <w:r w:rsidR="005147D3" w:rsidRPr="00F062F1">
        <w:rPr>
          <w:rFonts w:ascii="Century Gothic" w:hAnsi="Century Gothic" w:cstheme="minorHAnsi"/>
          <w:b/>
        </w:rPr>
        <w:tab/>
      </w:r>
      <w:r w:rsidR="005147D3" w:rsidRPr="00F062F1">
        <w:rPr>
          <w:rFonts w:ascii="Century Gothic" w:hAnsi="Century Gothic" w:cstheme="minorHAnsi"/>
          <w:b/>
        </w:rPr>
        <w:tab/>
      </w:r>
      <w:r w:rsidR="005147D3" w:rsidRPr="00F062F1">
        <w:rPr>
          <w:rFonts w:ascii="Century Gothic" w:hAnsi="Century Gothic" w:cstheme="minorHAnsi"/>
          <w:b/>
        </w:rPr>
        <w:tab/>
      </w:r>
    </w:p>
    <w:p w14:paraId="3F78F40B" w14:textId="77777777" w:rsidR="00F24EC4" w:rsidRPr="00F062F1" w:rsidRDefault="007A7D29" w:rsidP="005147D3">
      <w:pPr>
        <w:spacing w:after="0"/>
        <w:jc w:val="right"/>
        <w:rPr>
          <w:rFonts w:ascii="Century Gothic" w:hAnsi="Century Gothic" w:cstheme="minorHAnsi"/>
          <w:b/>
        </w:rPr>
      </w:pPr>
      <w:r w:rsidRPr="00F062F1">
        <w:rPr>
          <w:rFonts w:ascii="Century Gothic" w:hAnsi="Century Gothic" w:cstheme="minorHAnsi"/>
        </w:rPr>
        <w:t>Firmado</w:t>
      </w:r>
    </w:p>
    <w:p w14:paraId="1E371FF1" w14:textId="0FF986F8" w:rsidR="00F24EC4" w:rsidRPr="00F062F1" w:rsidRDefault="00F24EC4" w:rsidP="00F24EC4">
      <w:pPr>
        <w:pStyle w:val="Ttulo1"/>
        <w:jc w:val="both"/>
        <w:rPr>
          <w:rFonts w:ascii="Century Gothic" w:hAnsi="Century Gothic" w:cstheme="minorHAnsi"/>
        </w:rPr>
      </w:pPr>
      <w:bookmarkStart w:id="46" w:name="_Toc230622584"/>
      <w:r w:rsidRPr="00F062F1">
        <w:rPr>
          <w:rFonts w:ascii="Century Gothic" w:hAnsi="Century Gothic" w:cstheme="minorHAnsi"/>
        </w:rPr>
        <w:lastRenderedPageBreak/>
        <w:t>ANEXO I</w:t>
      </w:r>
      <w:r w:rsidR="00CF17AF">
        <w:rPr>
          <w:rFonts w:ascii="Century Gothic" w:hAnsi="Century Gothic" w:cstheme="minorHAnsi"/>
        </w:rPr>
        <w:t>V</w:t>
      </w:r>
      <w:r w:rsidRPr="00F062F1">
        <w:rPr>
          <w:rFonts w:ascii="Century Gothic" w:hAnsi="Century Gothic" w:cstheme="minorHAnsi"/>
        </w:rPr>
        <w:t xml:space="preserve">: </w:t>
      </w:r>
      <w:r w:rsidR="00CD3016" w:rsidRPr="00F062F1">
        <w:rPr>
          <w:rFonts w:ascii="Century Gothic" w:hAnsi="Century Gothic" w:cstheme="minorHAnsi"/>
        </w:rPr>
        <w:t>SOBRE EL TRATAMIENTO DE DATOS DE CARÁCTER PERSONAL</w:t>
      </w:r>
      <w:bookmarkEnd w:id="46"/>
    </w:p>
    <w:p w14:paraId="43D12124" w14:textId="63EACDFA" w:rsidR="00042818" w:rsidRPr="00F062F1" w:rsidRDefault="00F24EC4" w:rsidP="00F1031D">
      <w:pPr>
        <w:jc w:val="both"/>
        <w:rPr>
          <w:rFonts w:ascii="Century Gothic" w:hAnsi="Century Gothic" w:cs="Arial"/>
          <w:color w:val="FF0000"/>
        </w:rPr>
      </w:pPr>
      <w:r w:rsidRPr="00F062F1">
        <w:rPr>
          <w:rFonts w:ascii="Century Gothic" w:hAnsi="Century Gothic" w:cstheme="minorHAnsi"/>
        </w:rPr>
        <w:t>En cumplimiento de lo dispuesto en la Ley Orgánica</w:t>
      </w:r>
      <w:r w:rsidR="00042818" w:rsidRPr="00F062F1">
        <w:rPr>
          <w:rFonts w:ascii="Century Gothic" w:hAnsi="Century Gothic" w:cstheme="minorHAnsi"/>
        </w:rPr>
        <w:t xml:space="preserve"> 3/2018</w:t>
      </w:r>
      <w:r w:rsidRPr="00F062F1">
        <w:rPr>
          <w:rFonts w:ascii="Century Gothic" w:hAnsi="Century Gothic" w:cstheme="minorHAnsi"/>
        </w:rPr>
        <w:t xml:space="preserve">, de </w:t>
      </w:r>
      <w:r w:rsidR="00042818" w:rsidRPr="00F062F1">
        <w:rPr>
          <w:rFonts w:ascii="Century Gothic" w:hAnsi="Century Gothic" w:cstheme="minorHAnsi"/>
        </w:rPr>
        <w:t>5</w:t>
      </w:r>
      <w:r w:rsidRPr="00F062F1">
        <w:rPr>
          <w:rFonts w:ascii="Century Gothic" w:hAnsi="Century Gothic" w:cstheme="minorHAnsi"/>
        </w:rPr>
        <w:t xml:space="preserve"> de diciembre, de Protección de Datos</w:t>
      </w:r>
      <w:r w:rsidR="00463EDA" w:rsidRPr="00F062F1">
        <w:rPr>
          <w:rFonts w:ascii="Century Gothic" w:hAnsi="Century Gothic" w:cstheme="minorHAnsi"/>
        </w:rPr>
        <w:t xml:space="preserve"> </w:t>
      </w:r>
      <w:r w:rsidR="00042818" w:rsidRPr="00F062F1">
        <w:rPr>
          <w:rFonts w:ascii="Century Gothic" w:hAnsi="Century Gothic" w:cstheme="minorHAnsi"/>
        </w:rPr>
        <w:t>Personales y garantía de los derechos digitales</w:t>
      </w:r>
      <w:r w:rsidRPr="00F062F1">
        <w:rPr>
          <w:rFonts w:ascii="Century Gothic" w:hAnsi="Century Gothic" w:cstheme="minorHAnsi"/>
        </w:rPr>
        <w:t>, la Autoridad Portuaria de</w:t>
      </w:r>
      <w:r w:rsidR="00F1031D" w:rsidRPr="00F062F1">
        <w:rPr>
          <w:rFonts w:ascii="Century Gothic" w:hAnsi="Century Gothic" w:cstheme="minorHAnsi"/>
        </w:rPr>
        <w:t xml:space="preserve"> </w:t>
      </w:r>
      <w:r w:rsidR="00F1031D" w:rsidRPr="00F062F1">
        <w:rPr>
          <w:rFonts w:ascii="Century Gothic" w:hAnsi="Century Gothic" w:cs="Arial"/>
          <w:color w:val="FF0000"/>
        </w:rPr>
        <w:t>XXXXXX</w:t>
      </w:r>
      <w:r w:rsidRPr="00F062F1">
        <w:rPr>
          <w:rFonts w:ascii="Century Gothic" w:hAnsi="Century Gothic" w:cstheme="minorHAnsi"/>
        </w:rPr>
        <w:t xml:space="preserve"> (en adelante Autoridad Portuaria), con domicilio social en </w:t>
      </w:r>
      <w:r w:rsidR="00F1031D" w:rsidRPr="00F062F1">
        <w:rPr>
          <w:rFonts w:ascii="Century Gothic" w:hAnsi="Century Gothic" w:cs="Arial"/>
          <w:color w:val="FF0000"/>
        </w:rPr>
        <w:t xml:space="preserve">XXXXXX, </w:t>
      </w:r>
      <w:r w:rsidRPr="00F062F1">
        <w:rPr>
          <w:rFonts w:ascii="Century Gothic" w:hAnsi="Century Gothic" w:cstheme="minorHAnsi"/>
        </w:rPr>
        <w:t xml:space="preserve">informa al interesado que los datos personales que en su caso sean recogidos a través de la presentación de la documentación requerida para el otorgamiento de una </w:t>
      </w:r>
      <w:r w:rsidR="00332543">
        <w:rPr>
          <w:rFonts w:ascii="Century Gothic" w:hAnsi="Century Gothic" w:cstheme="minorHAnsi"/>
        </w:rPr>
        <w:t>autorización</w:t>
      </w:r>
      <w:r w:rsidRPr="00F062F1">
        <w:rPr>
          <w:rFonts w:ascii="Century Gothic" w:hAnsi="Century Gothic" w:cstheme="minorHAnsi"/>
        </w:rPr>
        <w:t xml:space="preserve"> para la prestación del servicio objeto de las presentes </w:t>
      </w:r>
      <w:r w:rsidR="00984101">
        <w:rPr>
          <w:rFonts w:ascii="Century Gothic" w:hAnsi="Century Gothic" w:cstheme="minorHAnsi"/>
        </w:rPr>
        <w:t>condiciones</w:t>
      </w:r>
      <w:r w:rsidRPr="00F062F1">
        <w:rPr>
          <w:rFonts w:ascii="Century Gothic" w:hAnsi="Century Gothic" w:cstheme="minorHAnsi"/>
        </w:rPr>
        <w:t xml:space="preserve"> particulares serán objeto de tratamiento, automatizado o no, bajo la responsabilidad de la Autoridad Portuaria</w:t>
      </w:r>
    </w:p>
    <w:p w14:paraId="48F12B95" w14:textId="11ABE237" w:rsidR="00D65B33" w:rsidRPr="00F062F1" w:rsidRDefault="00042818" w:rsidP="00F1031D">
      <w:pPr>
        <w:jc w:val="both"/>
        <w:rPr>
          <w:rFonts w:ascii="Century Gothic" w:hAnsi="Century Gothic" w:cs="Arial"/>
          <w:color w:val="FF0000"/>
        </w:rPr>
      </w:pPr>
      <w:r w:rsidRPr="00F062F1">
        <w:rPr>
          <w:rFonts w:ascii="Century Gothic" w:hAnsi="Century Gothic" w:cstheme="minorHAnsi"/>
        </w:rPr>
        <w:t xml:space="preserve">La Política de Privacidad de la Autoridad Portuaria se encuentra disponible en </w:t>
      </w:r>
      <w:r w:rsidR="00F1031D" w:rsidRPr="00F062F1">
        <w:rPr>
          <w:rFonts w:ascii="Century Gothic" w:hAnsi="Century Gothic" w:cs="Arial"/>
          <w:color w:val="FF0000"/>
        </w:rPr>
        <w:t>XXXXXX.</w:t>
      </w:r>
      <w:r w:rsidR="00F24EC4" w:rsidRPr="00F062F1">
        <w:rPr>
          <w:rFonts w:ascii="Century Gothic" w:hAnsi="Century Gothic" w:cstheme="minorHAnsi"/>
        </w:rPr>
        <w:t xml:space="preserve"> </w:t>
      </w:r>
    </w:p>
    <w:p w14:paraId="6721D43C" w14:textId="77777777" w:rsidR="00D65B33" w:rsidRPr="00F062F1" w:rsidRDefault="00D65B33" w:rsidP="00D65B33">
      <w:pPr>
        <w:pStyle w:val="Prrafodelista"/>
        <w:ind w:left="426"/>
        <w:jc w:val="both"/>
        <w:rPr>
          <w:rFonts w:ascii="Century Gothic" w:hAnsi="Century Gothic" w:cstheme="minorHAnsi"/>
        </w:rPr>
      </w:pPr>
    </w:p>
    <w:p w14:paraId="17D7EB39" w14:textId="77777777" w:rsidR="00D65B33" w:rsidRPr="00F062F1" w:rsidRDefault="00D65B33" w:rsidP="00B4794B">
      <w:pPr>
        <w:pStyle w:val="Prrafodelista"/>
        <w:ind w:left="426"/>
        <w:jc w:val="both"/>
        <w:rPr>
          <w:rFonts w:ascii="Century Gothic" w:hAnsi="Century Gothic" w:cstheme="minorHAnsi"/>
        </w:rPr>
      </w:pPr>
    </w:p>
    <w:p w14:paraId="5167B2FC" w14:textId="77777777" w:rsidR="00D65B33" w:rsidRPr="00F062F1" w:rsidRDefault="00D65B33" w:rsidP="00D65B33">
      <w:pPr>
        <w:pStyle w:val="Prrafodelista"/>
        <w:ind w:left="426"/>
        <w:jc w:val="both"/>
        <w:rPr>
          <w:rFonts w:ascii="Century Gothic" w:hAnsi="Century Gothic" w:cstheme="minorHAnsi"/>
        </w:rPr>
      </w:pPr>
    </w:p>
    <w:p w14:paraId="124A601E" w14:textId="77777777" w:rsidR="00172552" w:rsidRPr="00F062F1" w:rsidRDefault="00172552" w:rsidP="00172552">
      <w:pPr>
        <w:pStyle w:val="Prrafodelista"/>
        <w:rPr>
          <w:rFonts w:ascii="Century Gothic" w:hAnsi="Century Gothic" w:cstheme="minorHAnsi"/>
        </w:rPr>
      </w:pPr>
    </w:p>
    <w:p w14:paraId="4A5607F5" w14:textId="72BB9C33" w:rsidR="00F24EC4" w:rsidRPr="00F062F1" w:rsidRDefault="00F24EC4" w:rsidP="00F24EC4">
      <w:pPr>
        <w:pStyle w:val="Ttulo1"/>
        <w:jc w:val="both"/>
        <w:rPr>
          <w:rFonts w:ascii="Century Gothic" w:hAnsi="Century Gothic" w:cstheme="minorHAnsi"/>
        </w:rPr>
      </w:pPr>
      <w:bookmarkStart w:id="47" w:name="_Hlk528144282"/>
      <w:bookmarkStart w:id="48" w:name="_Toc230622585"/>
      <w:r w:rsidRPr="00F062F1">
        <w:rPr>
          <w:rFonts w:ascii="Century Gothic" w:hAnsi="Century Gothic" w:cstheme="minorHAnsi"/>
        </w:rPr>
        <w:lastRenderedPageBreak/>
        <w:t xml:space="preserve">ANEXO V: </w:t>
      </w:r>
      <w:r w:rsidR="00E0458C" w:rsidRPr="00F062F1">
        <w:rPr>
          <w:rFonts w:ascii="Century Gothic" w:hAnsi="Century Gothic" w:cstheme="minorHAnsi"/>
        </w:rPr>
        <w:t xml:space="preserve">MODELO DE CESIÓN DE DATOS PERSONALES DEL </w:t>
      </w:r>
      <w:bookmarkEnd w:id="47"/>
      <w:r w:rsidR="00E0458C" w:rsidRPr="00F062F1">
        <w:rPr>
          <w:rFonts w:ascii="Century Gothic" w:hAnsi="Century Gothic" w:cstheme="minorHAnsi"/>
        </w:rPr>
        <w:t>SOLICITANTE A LA AUTORIDAD PORTUARIA</w:t>
      </w:r>
      <w:bookmarkEnd w:id="48"/>
      <w:r w:rsidR="00E0458C" w:rsidRPr="00F062F1">
        <w:rPr>
          <w:rFonts w:ascii="Century Gothic" w:hAnsi="Century Gothic" w:cstheme="minorHAnsi"/>
        </w:rPr>
        <w:t xml:space="preserve"> </w:t>
      </w:r>
    </w:p>
    <w:p w14:paraId="617C3085" w14:textId="77777777" w:rsidR="00795B8F" w:rsidRPr="00F062F1" w:rsidRDefault="00795B8F" w:rsidP="00525119">
      <w:pPr>
        <w:jc w:val="right"/>
        <w:rPr>
          <w:rFonts w:ascii="Century Gothic" w:hAnsi="Century Gothic" w:cs="Arial"/>
          <w:highlight w:val="green"/>
        </w:rPr>
      </w:pPr>
    </w:p>
    <w:p w14:paraId="56698136" w14:textId="77777777" w:rsidR="00F1031D" w:rsidRPr="00F062F1" w:rsidRDefault="00F1031D" w:rsidP="00F1031D">
      <w:pPr>
        <w:jc w:val="right"/>
        <w:rPr>
          <w:rFonts w:ascii="Century Gothic" w:hAnsi="Century Gothic" w:cs="Arial"/>
          <w:color w:val="FF0000"/>
        </w:rPr>
      </w:pPr>
      <w:r w:rsidRPr="00F062F1">
        <w:rPr>
          <w:rFonts w:ascii="Century Gothic" w:hAnsi="Century Gothic" w:cs="Arial"/>
          <w:color w:val="FF0000"/>
        </w:rPr>
        <w:t>XXXXXX</w:t>
      </w:r>
    </w:p>
    <w:p w14:paraId="1A29F35A" w14:textId="77777777" w:rsidR="00F1031D" w:rsidRPr="00F062F1" w:rsidRDefault="00F1031D" w:rsidP="00F1031D">
      <w:pPr>
        <w:jc w:val="right"/>
        <w:rPr>
          <w:rFonts w:ascii="Century Gothic" w:hAnsi="Century Gothic" w:cs="Arial"/>
          <w:color w:val="FF0000"/>
        </w:rPr>
      </w:pPr>
      <w:r w:rsidRPr="00F062F1">
        <w:rPr>
          <w:rFonts w:ascii="Century Gothic" w:hAnsi="Century Gothic" w:cs="Arial"/>
          <w:color w:val="FF0000"/>
        </w:rPr>
        <w:t>XXXXXX</w:t>
      </w:r>
    </w:p>
    <w:p w14:paraId="54A8FEDB" w14:textId="77777777" w:rsidR="00F24EC4" w:rsidRPr="00F062F1" w:rsidRDefault="00F24EC4" w:rsidP="00F24EC4">
      <w:pPr>
        <w:jc w:val="both"/>
        <w:rPr>
          <w:rFonts w:ascii="Century Gothic" w:hAnsi="Century Gothic" w:cs="Arial"/>
        </w:rPr>
      </w:pPr>
    </w:p>
    <w:p w14:paraId="724603C1" w14:textId="6BF1CE7D" w:rsidR="00F24EC4" w:rsidRPr="00F062F1" w:rsidRDefault="00F24EC4" w:rsidP="00F24EC4">
      <w:pPr>
        <w:jc w:val="both"/>
        <w:rPr>
          <w:rFonts w:ascii="Century Gothic" w:hAnsi="Century Gothic" w:cs="Arial"/>
        </w:rPr>
      </w:pPr>
      <w:r w:rsidRPr="00F062F1">
        <w:rPr>
          <w:rFonts w:ascii="Century Gothic" w:hAnsi="Century Gothic" w:cs="Arial"/>
        </w:rPr>
        <w:t>D/Dª</w:t>
      </w:r>
      <w:r w:rsidR="008A53E0" w:rsidRPr="00F062F1">
        <w:rPr>
          <w:rFonts w:ascii="Century Gothic" w:hAnsi="Century Gothic" w:cs="Arial"/>
        </w:rPr>
        <w:t xml:space="preserve"> ___________</w:t>
      </w:r>
      <w:r w:rsidRPr="00F062F1">
        <w:rPr>
          <w:rFonts w:ascii="Century Gothic" w:hAnsi="Century Gothic" w:cs="Arial"/>
        </w:rPr>
        <w:t xml:space="preserve">, mayor de edad, con domicilio en la calle </w:t>
      </w:r>
      <w:r w:rsidR="008A53E0" w:rsidRPr="00F062F1">
        <w:rPr>
          <w:rFonts w:ascii="Century Gothic" w:hAnsi="Century Gothic" w:cs="Arial"/>
        </w:rPr>
        <w:t>___________</w:t>
      </w:r>
      <w:r w:rsidR="00DF2973" w:rsidRPr="00F062F1">
        <w:rPr>
          <w:rFonts w:ascii="Century Gothic" w:hAnsi="Century Gothic" w:cs="Arial"/>
        </w:rPr>
        <w:t xml:space="preserve"> </w:t>
      </w:r>
      <w:r w:rsidRPr="00F062F1">
        <w:rPr>
          <w:rFonts w:ascii="Century Gothic" w:hAnsi="Century Gothic" w:cs="Arial"/>
        </w:rPr>
        <w:t xml:space="preserve">número </w:t>
      </w:r>
      <w:r w:rsidR="008A53E0" w:rsidRPr="00F062F1">
        <w:rPr>
          <w:rFonts w:ascii="Century Gothic" w:hAnsi="Century Gothic" w:cs="Arial"/>
        </w:rPr>
        <w:t>___________</w:t>
      </w:r>
      <w:r w:rsidRPr="00F062F1">
        <w:rPr>
          <w:rFonts w:ascii="Century Gothic" w:hAnsi="Century Gothic" w:cs="Arial"/>
        </w:rPr>
        <w:t xml:space="preserve">, población </w:t>
      </w:r>
      <w:r w:rsidR="008A53E0" w:rsidRPr="00F062F1">
        <w:rPr>
          <w:rFonts w:ascii="Century Gothic" w:hAnsi="Century Gothic" w:cs="Arial"/>
        </w:rPr>
        <w:t>___________</w:t>
      </w:r>
      <w:r w:rsidRPr="00F062F1">
        <w:rPr>
          <w:rFonts w:ascii="Century Gothic" w:hAnsi="Century Gothic" w:cs="Arial"/>
        </w:rPr>
        <w:t xml:space="preserve">, código postal </w:t>
      </w:r>
      <w:r w:rsidR="008A53E0" w:rsidRPr="00F062F1">
        <w:rPr>
          <w:rFonts w:ascii="Century Gothic" w:hAnsi="Century Gothic" w:cs="Arial"/>
        </w:rPr>
        <w:t>________</w:t>
      </w:r>
      <w:r w:rsidRPr="00F062F1">
        <w:rPr>
          <w:rFonts w:ascii="Century Gothic" w:hAnsi="Century Gothic" w:cstheme="minorHAnsi"/>
        </w:rPr>
        <w:t>,</w:t>
      </w:r>
      <w:r w:rsidRPr="00F062F1">
        <w:rPr>
          <w:rFonts w:ascii="Century Gothic" w:hAnsi="Century Gothic" w:cs="Arial"/>
        </w:rPr>
        <w:t xml:space="preserve"> con DNI/NIE </w:t>
      </w:r>
      <w:r w:rsidR="008A53E0" w:rsidRPr="00F062F1">
        <w:rPr>
          <w:rFonts w:ascii="Century Gothic" w:hAnsi="Century Gothic" w:cs="Arial"/>
        </w:rPr>
        <w:t>____________</w:t>
      </w:r>
      <w:r w:rsidRPr="00F062F1">
        <w:rPr>
          <w:rFonts w:ascii="Century Gothic" w:hAnsi="Century Gothic" w:cs="Arial"/>
        </w:rPr>
        <w:t xml:space="preserve">, </w:t>
      </w:r>
      <w:r w:rsidRPr="00F062F1">
        <w:rPr>
          <w:rFonts w:ascii="Century Gothic" w:hAnsi="Century Gothic" w:cs="Arial"/>
          <w:iCs/>
        </w:rPr>
        <w:t>del cual adjunto fotocopia</w:t>
      </w:r>
      <w:r w:rsidRPr="00F062F1">
        <w:rPr>
          <w:rFonts w:ascii="Century Gothic" w:hAnsi="Century Gothic" w:cs="Arial"/>
        </w:rPr>
        <w:t>, mediante este escrito manifiesto la voluntad de ceder mis datos p</w:t>
      </w:r>
      <w:r w:rsidR="00795B8F" w:rsidRPr="00F062F1">
        <w:rPr>
          <w:rFonts w:ascii="Century Gothic" w:hAnsi="Century Gothic" w:cs="Arial"/>
        </w:rPr>
        <w:t xml:space="preserve">ersonales, de conformidad con </w:t>
      </w:r>
      <w:r w:rsidR="00A33425" w:rsidRPr="00F062F1">
        <w:rPr>
          <w:rFonts w:ascii="Century Gothic" w:hAnsi="Century Gothic" w:cs="Arial"/>
        </w:rPr>
        <w:t>el</w:t>
      </w:r>
      <w:r w:rsidRPr="00F062F1">
        <w:rPr>
          <w:rFonts w:ascii="Century Gothic" w:hAnsi="Century Gothic" w:cs="Arial"/>
        </w:rPr>
        <w:t xml:space="preserve"> artículo 6 </w:t>
      </w:r>
      <w:r w:rsidR="00795B8F" w:rsidRPr="00F062F1">
        <w:rPr>
          <w:rFonts w:ascii="Century Gothic" w:hAnsi="Century Gothic" w:cs="Arial"/>
        </w:rPr>
        <w:t xml:space="preserve"> </w:t>
      </w:r>
      <w:r w:rsidRPr="00F062F1">
        <w:rPr>
          <w:rFonts w:ascii="Century Gothic" w:hAnsi="Century Gothic" w:cs="Arial"/>
        </w:rPr>
        <w:t xml:space="preserve">de la Ley Orgánica </w:t>
      </w:r>
      <w:r w:rsidR="00A33425" w:rsidRPr="00F062F1">
        <w:rPr>
          <w:rFonts w:ascii="Century Gothic" w:hAnsi="Century Gothic" w:cs="Arial"/>
        </w:rPr>
        <w:t>3/2018</w:t>
      </w:r>
      <w:r w:rsidRPr="00F062F1">
        <w:rPr>
          <w:rFonts w:ascii="Century Gothic" w:hAnsi="Century Gothic" w:cs="Arial"/>
        </w:rPr>
        <w:t xml:space="preserve">, de </w:t>
      </w:r>
      <w:r w:rsidR="00A33425" w:rsidRPr="00F062F1">
        <w:rPr>
          <w:rFonts w:ascii="Century Gothic" w:hAnsi="Century Gothic" w:cs="Arial"/>
        </w:rPr>
        <w:t>P</w:t>
      </w:r>
      <w:r w:rsidRPr="00F062F1">
        <w:rPr>
          <w:rFonts w:ascii="Century Gothic" w:hAnsi="Century Gothic" w:cs="Arial"/>
        </w:rPr>
        <w:t xml:space="preserve">rotección de </w:t>
      </w:r>
      <w:r w:rsidR="00666B6A" w:rsidRPr="00F062F1">
        <w:rPr>
          <w:rFonts w:ascii="Century Gothic" w:hAnsi="Century Gothic" w:cs="Arial"/>
        </w:rPr>
        <w:t>D</w:t>
      </w:r>
      <w:r w:rsidRPr="00F062F1">
        <w:rPr>
          <w:rFonts w:ascii="Century Gothic" w:hAnsi="Century Gothic" w:cs="Arial"/>
        </w:rPr>
        <w:t xml:space="preserve">atos </w:t>
      </w:r>
      <w:r w:rsidR="00666B6A" w:rsidRPr="00F062F1">
        <w:rPr>
          <w:rFonts w:ascii="Century Gothic" w:hAnsi="Century Gothic" w:cs="Arial"/>
        </w:rPr>
        <w:t>Personales y garantía de los de</w:t>
      </w:r>
      <w:r w:rsidR="006C7334">
        <w:rPr>
          <w:rFonts w:ascii="Century Gothic" w:hAnsi="Century Gothic" w:cs="Arial"/>
        </w:rPr>
        <w:t>r</w:t>
      </w:r>
      <w:r w:rsidR="00666B6A" w:rsidRPr="00F062F1">
        <w:rPr>
          <w:rFonts w:ascii="Century Gothic" w:hAnsi="Century Gothic" w:cs="Arial"/>
        </w:rPr>
        <w:t>echos digitales</w:t>
      </w:r>
      <w:r w:rsidRPr="00F062F1">
        <w:rPr>
          <w:rFonts w:ascii="Century Gothic" w:hAnsi="Century Gothic" w:cs="Arial"/>
        </w:rPr>
        <w:t xml:space="preserve">, y el artículo </w:t>
      </w:r>
      <w:r w:rsidR="00666B6A" w:rsidRPr="00F062F1">
        <w:rPr>
          <w:rFonts w:ascii="Century Gothic" w:hAnsi="Century Gothic" w:cs="Arial"/>
        </w:rPr>
        <w:t>4.11</w:t>
      </w:r>
      <w:r w:rsidRPr="00F062F1">
        <w:rPr>
          <w:rFonts w:ascii="Century Gothic" w:hAnsi="Century Gothic" w:cs="Arial"/>
        </w:rPr>
        <w:t xml:space="preserve"> del </w:t>
      </w:r>
      <w:r w:rsidR="00666B6A" w:rsidRPr="00F062F1">
        <w:rPr>
          <w:rFonts w:ascii="Century Gothic" w:hAnsi="Century Gothic" w:cs="Arial"/>
        </w:rPr>
        <w:t>Reg</w:t>
      </w:r>
      <w:r w:rsidR="00B4794B" w:rsidRPr="00F062F1">
        <w:rPr>
          <w:rFonts w:ascii="Century Gothic" w:hAnsi="Century Gothic" w:cs="Arial"/>
        </w:rPr>
        <w:t>l</w:t>
      </w:r>
      <w:r w:rsidR="00666B6A" w:rsidRPr="00F062F1">
        <w:rPr>
          <w:rFonts w:ascii="Century Gothic" w:hAnsi="Century Gothic" w:cs="Arial"/>
        </w:rPr>
        <w:t>amento UE 2016/679</w:t>
      </w:r>
      <w:r w:rsidRPr="00F062F1">
        <w:rPr>
          <w:rFonts w:ascii="Century Gothic" w:hAnsi="Century Gothic" w:cs="Arial"/>
        </w:rPr>
        <w:t>.</w:t>
      </w:r>
      <w:r w:rsidR="00F94202" w:rsidRPr="00F062F1">
        <w:rPr>
          <w:rFonts w:ascii="Century Gothic" w:hAnsi="Century Gothic" w:cs="Arial"/>
        </w:rPr>
        <w:t xml:space="preserve"> </w:t>
      </w:r>
    </w:p>
    <w:p w14:paraId="030AE80C" w14:textId="77777777" w:rsidR="00795B8F" w:rsidRPr="00F062F1" w:rsidRDefault="00795B8F" w:rsidP="00F24EC4">
      <w:pPr>
        <w:jc w:val="both"/>
        <w:rPr>
          <w:rFonts w:ascii="Century Gothic" w:hAnsi="Century Gothic" w:cs="Arial"/>
        </w:rPr>
      </w:pPr>
    </w:p>
    <w:p w14:paraId="5474BB3F" w14:textId="310583DD" w:rsidR="00931569" w:rsidRPr="00F062F1" w:rsidRDefault="00795B8F" w:rsidP="00F1031D">
      <w:pPr>
        <w:jc w:val="both"/>
        <w:rPr>
          <w:rFonts w:ascii="Century Gothic" w:hAnsi="Century Gothic" w:cs="Arial"/>
          <w:color w:val="FF0000"/>
        </w:rPr>
      </w:pPr>
      <w:r w:rsidRPr="00F062F1">
        <w:rPr>
          <w:rFonts w:ascii="Century Gothic" w:hAnsi="Century Gothic" w:cs="Arial"/>
        </w:rPr>
        <w:t xml:space="preserve">Para lo </w:t>
      </w:r>
      <w:r w:rsidR="000B0A76" w:rsidRPr="00F062F1">
        <w:rPr>
          <w:rFonts w:ascii="Century Gothic" w:hAnsi="Century Gothic" w:cs="Arial"/>
        </w:rPr>
        <w:t>cual,</w:t>
      </w:r>
      <w:r w:rsidRPr="00F062F1">
        <w:rPr>
          <w:rFonts w:ascii="Century Gothic" w:hAnsi="Century Gothic" w:cs="Arial"/>
        </w:rPr>
        <w:t xml:space="preserve"> autorizo e</w:t>
      </w:r>
      <w:r w:rsidR="00F94202" w:rsidRPr="00F062F1">
        <w:rPr>
          <w:rFonts w:ascii="Century Gothic" w:hAnsi="Century Gothic" w:cs="Arial"/>
        </w:rPr>
        <w:t xml:space="preserve">l tratamiento </w:t>
      </w:r>
      <w:r w:rsidR="00F94202" w:rsidRPr="00F062F1">
        <w:rPr>
          <w:rFonts w:ascii="Century Gothic" w:hAnsi="Century Gothic"/>
        </w:rPr>
        <w:t xml:space="preserve">de los datos personales recogidos en la solicitud de </w:t>
      </w:r>
      <w:r w:rsidR="00CC7F5E">
        <w:rPr>
          <w:rFonts w:ascii="Century Gothic" w:hAnsi="Century Gothic"/>
        </w:rPr>
        <w:t>autorización</w:t>
      </w:r>
      <w:r w:rsidR="00F94202" w:rsidRPr="00F062F1">
        <w:rPr>
          <w:rFonts w:ascii="Century Gothic" w:hAnsi="Century Gothic"/>
        </w:rPr>
        <w:t xml:space="preserve"> de prestación del servicio</w:t>
      </w:r>
      <w:r w:rsidR="00D0506D" w:rsidRPr="00F062F1">
        <w:rPr>
          <w:rFonts w:ascii="Century Gothic" w:hAnsi="Century Gothic"/>
        </w:rPr>
        <w:t xml:space="preserve"> de </w:t>
      </w:r>
      <w:r w:rsidR="007C3BD1">
        <w:rPr>
          <w:rFonts w:ascii="Century Gothic" w:hAnsi="Century Gothic"/>
        </w:rPr>
        <w:t>suministro de combustible a buques</w:t>
      </w:r>
      <w:r w:rsidR="00F94202" w:rsidRPr="00F062F1">
        <w:rPr>
          <w:rFonts w:ascii="Century Gothic" w:hAnsi="Century Gothic"/>
        </w:rPr>
        <w:t xml:space="preserve">, que son necesarios y serán utilizados por </w:t>
      </w:r>
      <w:r w:rsidR="00707535" w:rsidRPr="00F062F1">
        <w:rPr>
          <w:rFonts w:ascii="Century Gothic" w:hAnsi="Century Gothic"/>
        </w:rPr>
        <w:t xml:space="preserve">la </w:t>
      </w:r>
      <w:r w:rsidR="00F94202" w:rsidRPr="00F062F1">
        <w:rPr>
          <w:rFonts w:ascii="Century Gothic" w:hAnsi="Century Gothic"/>
        </w:rPr>
        <w:t xml:space="preserve">Autoridad Portuaria de </w:t>
      </w:r>
      <w:r w:rsidR="00F1031D" w:rsidRPr="00F062F1">
        <w:rPr>
          <w:rFonts w:ascii="Century Gothic" w:hAnsi="Century Gothic" w:cs="Arial"/>
          <w:color w:val="FF0000"/>
        </w:rPr>
        <w:t xml:space="preserve">XXXXXX </w:t>
      </w:r>
      <w:r w:rsidR="00F94202" w:rsidRPr="00F062F1">
        <w:rPr>
          <w:rFonts w:ascii="Century Gothic" w:hAnsi="Century Gothic"/>
        </w:rPr>
        <w:t xml:space="preserve">para el </w:t>
      </w:r>
      <w:r w:rsidR="00707535" w:rsidRPr="00F062F1">
        <w:rPr>
          <w:rFonts w:ascii="Century Gothic" w:hAnsi="Century Gothic"/>
        </w:rPr>
        <w:t xml:space="preserve">otorgamiento </w:t>
      </w:r>
      <w:r w:rsidR="00F94202" w:rsidRPr="00F062F1">
        <w:rPr>
          <w:rFonts w:ascii="Century Gothic" w:hAnsi="Century Gothic"/>
        </w:rPr>
        <w:t xml:space="preserve">de la </w:t>
      </w:r>
      <w:r w:rsidR="00984101">
        <w:rPr>
          <w:rFonts w:ascii="Century Gothic" w:hAnsi="Century Gothic"/>
        </w:rPr>
        <w:t>autorización</w:t>
      </w:r>
      <w:r w:rsidR="00F94202" w:rsidRPr="00F062F1">
        <w:rPr>
          <w:rFonts w:ascii="Century Gothic" w:hAnsi="Century Gothic"/>
        </w:rPr>
        <w:t xml:space="preserve"> solicitada</w:t>
      </w:r>
      <w:r w:rsidR="00707535" w:rsidRPr="00F062F1">
        <w:rPr>
          <w:rFonts w:ascii="Century Gothic" w:hAnsi="Century Gothic"/>
        </w:rPr>
        <w:t xml:space="preserve"> así como durante toda la duración de la misma</w:t>
      </w:r>
      <w:r w:rsidRPr="00F062F1">
        <w:rPr>
          <w:rFonts w:ascii="Century Gothic" w:hAnsi="Century Gothic"/>
        </w:rPr>
        <w:t>.</w:t>
      </w:r>
    </w:p>
    <w:p w14:paraId="1D404425" w14:textId="77777777" w:rsidR="00795B8F" w:rsidRPr="00F062F1" w:rsidRDefault="00795B8F" w:rsidP="0014000E">
      <w:pPr>
        <w:jc w:val="both"/>
        <w:rPr>
          <w:rFonts w:ascii="Century Gothic" w:hAnsi="Century Gothic" w:cs="Arial"/>
          <w:i/>
          <w:iCs/>
        </w:rPr>
      </w:pPr>
    </w:p>
    <w:p w14:paraId="45830B45" w14:textId="30C0D9DF" w:rsidR="00F24EC4" w:rsidRPr="00F062F1" w:rsidRDefault="00F24EC4" w:rsidP="00B4794B">
      <w:pPr>
        <w:autoSpaceDE w:val="0"/>
        <w:autoSpaceDN w:val="0"/>
        <w:adjustRightInd w:val="0"/>
        <w:spacing w:after="0" w:line="240" w:lineRule="auto"/>
        <w:jc w:val="both"/>
        <w:rPr>
          <w:rFonts w:ascii="Century Gothic" w:hAnsi="Century Gothic" w:cs="Arial"/>
        </w:rPr>
      </w:pPr>
      <w:r w:rsidRPr="00F062F1">
        <w:rPr>
          <w:rFonts w:ascii="Century Gothic" w:hAnsi="Century Gothic" w:cs="Arial"/>
        </w:rPr>
        <w:t>En</w:t>
      </w:r>
      <w:r w:rsidR="00795B8F" w:rsidRPr="00F062F1">
        <w:rPr>
          <w:rFonts w:ascii="Century Gothic" w:hAnsi="Century Gothic" w:cs="Arial"/>
        </w:rPr>
        <w:t xml:space="preserve"> cualquier</w:t>
      </w:r>
      <w:r w:rsidRPr="00F062F1">
        <w:rPr>
          <w:rFonts w:ascii="Century Gothic" w:hAnsi="Century Gothic" w:cs="Arial"/>
        </w:rPr>
        <w:t xml:space="preserve"> caso, se podrá</w:t>
      </w:r>
      <w:r w:rsidR="00666B6A" w:rsidRPr="00F062F1">
        <w:rPr>
          <w:rFonts w:ascii="Century Gothic" w:hAnsi="Century Gothic" w:cs="Arial"/>
        </w:rPr>
        <w:t>n</w:t>
      </w:r>
      <w:r w:rsidRPr="00F062F1">
        <w:rPr>
          <w:rFonts w:ascii="Century Gothic" w:hAnsi="Century Gothic" w:cs="Arial"/>
        </w:rPr>
        <w:t xml:space="preserve"> ejercer</w:t>
      </w:r>
      <w:r w:rsidR="00666B6A" w:rsidRPr="00F062F1">
        <w:rPr>
          <w:rFonts w:ascii="Century Gothic" w:hAnsi="Century Gothic" w:cs="Arial"/>
        </w:rPr>
        <w:t xml:space="preserve"> los derechos de acceso, rectificación, supresión, limitación del tratamiento, portabilidad y oposición</w:t>
      </w:r>
      <w:r w:rsidRPr="00F062F1">
        <w:rPr>
          <w:rFonts w:ascii="Century Gothic" w:hAnsi="Century Gothic" w:cs="Arial"/>
        </w:rPr>
        <w:t>, de conformidad con</w:t>
      </w:r>
      <w:r w:rsidR="00666B6A" w:rsidRPr="00F062F1">
        <w:rPr>
          <w:rFonts w:ascii="Century Gothic" w:hAnsi="Century Gothic" w:cs="Arial"/>
        </w:rPr>
        <w:t xml:space="preserve"> lo dispuesto en los artículos 13 al 18 de la Ley Orgánica 3/2018, de protección de Datos Personales y garantía de los derechos digitales, así como en los artículos </w:t>
      </w:r>
      <w:r w:rsidR="00666B6A" w:rsidRPr="00F062F1">
        <w:rPr>
          <w:rFonts w:ascii="Century Gothic" w:hAnsi="Century Gothic" w:cs="Calibri"/>
        </w:rPr>
        <w:t>15 al 22 del Reglamento UE 2016/679. En caso de que estos derechos no se vean atendidos debidamente, se podrá presentar reclamación ante la autoridad de protección de datos competente</w:t>
      </w:r>
      <w:r w:rsidRPr="00F062F1">
        <w:rPr>
          <w:rFonts w:ascii="Century Gothic" w:hAnsi="Century Gothic" w:cs="Arial"/>
        </w:rPr>
        <w:t>.</w:t>
      </w:r>
    </w:p>
    <w:p w14:paraId="4F542903" w14:textId="77777777" w:rsidR="00F24EC4" w:rsidRPr="00F062F1" w:rsidRDefault="00F24EC4" w:rsidP="00F24EC4">
      <w:pPr>
        <w:jc w:val="both"/>
        <w:rPr>
          <w:rFonts w:ascii="Century Gothic" w:hAnsi="Century Gothic" w:cs="Arial"/>
        </w:rPr>
      </w:pPr>
    </w:p>
    <w:p w14:paraId="6AB634D9" w14:textId="77777777" w:rsidR="00002445" w:rsidRPr="00F062F1" w:rsidRDefault="00002445" w:rsidP="00002445">
      <w:pPr>
        <w:jc w:val="both"/>
        <w:rPr>
          <w:rFonts w:ascii="Century Gothic" w:hAnsi="Century Gothic" w:cstheme="minorHAnsi"/>
          <w:b/>
        </w:rPr>
      </w:pPr>
      <w:r w:rsidRPr="00F062F1">
        <w:rPr>
          <w:rFonts w:ascii="Century Gothic" w:hAnsi="Century Gothic" w:cs="Arial"/>
        </w:rPr>
        <w:t>En __________, a ___ de ____________ de 20___</w:t>
      </w:r>
    </w:p>
    <w:p w14:paraId="6B166416" w14:textId="77777777" w:rsidR="00002445" w:rsidRPr="00F062F1" w:rsidRDefault="00002445" w:rsidP="00002445">
      <w:pPr>
        <w:jc w:val="both"/>
        <w:rPr>
          <w:rFonts w:ascii="Century Gothic" w:hAnsi="Century Gothic" w:cstheme="minorHAnsi"/>
          <w:b/>
        </w:rPr>
      </w:pPr>
    </w:p>
    <w:p w14:paraId="12885D29" w14:textId="189CDBF0" w:rsidR="00A26A3A" w:rsidRPr="00F062F1" w:rsidRDefault="00002445" w:rsidP="00984101">
      <w:pPr>
        <w:jc w:val="both"/>
        <w:rPr>
          <w:rFonts w:ascii="Century Gothic" w:hAnsi="Century Gothic" w:cs="Arial"/>
        </w:rPr>
      </w:pPr>
      <w:r w:rsidRPr="00F062F1">
        <w:rPr>
          <w:rFonts w:ascii="Century Gothic" w:hAnsi="Century Gothic" w:cstheme="minorHAnsi"/>
        </w:rPr>
        <w:t>Firmado</w:t>
      </w:r>
    </w:p>
    <w:sectPr w:rsidR="00A26A3A" w:rsidRPr="00F062F1" w:rsidSect="00494F20">
      <w:headerReference w:type="even" r:id="rId17"/>
      <w:headerReference w:type="default" r:id="rId18"/>
      <w:footerReference w:type="default" r:id="rId19"/>
      <w:headerReference w:type="first" r:id="rId20"/>
      <w:pgSz w:w="11906" w:h="16838"/>
      <w:pgMar w:top="1417" w:right="1701" w:bottom="1417" w:left="1276"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8" w:author="Verónica María Verdesoto Gómez" w:date="2025-12-02T12:23:00Z" w:initials="VV">
    <w:p w14:paraId="27F017A6" w14:textId="77777777" w:rsidR="00E00D17" w:rsidRDefault="00E00D17" w:rsidP="00E00D17">
      <w:pPr>
        <w:pStyle w:val="Textocomentario"/>
      </w:pPr>
      <w:r>
        <w:rPr>
          <w:rStyle w:val="Refdecomentario"/>
        </w:rPr>
        <w:annotationRef/>
      </w:r>
      <w:r>
        <w:t xml:space="preserve">Si el servicio incluye el precio del combustible, que es lo habitual, este párrafo puede suprimirse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F017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2DFE34" w16cex:dateUtc="2025-12-02T11: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F017A6" w16cid:durableId="3D2DFE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5F051" w14:textId="77777777" w:rsidR="006E4E94" w:rsidRDefault="006E4E94" w:rsidP="002C3CBD">
      <w:pPr>
        <w:spacing w:after="0" w:line="240" w:lineRule="auto"/>
      </w:pPr>
      <w:r>
        <w:separator/>
      </w:r>
    </w:p>
  </w:endnote>
  <w:endnote w:type="continuationSeparator" w:id="0">
    <w:p w14:paraId="6D9CDE25" w14:textId="77777777" w:rsidR="006E4E94" w:rsidRDefault="006E4E94" w:rsidP="002C3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849976"/>
      <w:docPartObj>
        <w:docPartGallery w:val="Page Numbers (Bottom of Page)"/>
        <w:docPartUnique/>
      </w:docPartObj>
    </w:sdtPr>
    <w:sdtEndPr/>
    <w:sdtContent>
      <w:p w14:paraId="7F019FA4" w14:textId="77777777" w:rsidR="00F1031D" w:rsidRDefault="00F1031D">
        <w:pPr>
          <w:pStyle w:val="Piedepgina"/>
          <w:jc w:val="center"/>
        </w:pPr>
      </w:p>
      <w:p w14:paraId="7C565727" w14:textId="1A6DEC5B" w:rsidR="00F1031D" w:rsidRDefault="006E4E94">
        <w:pPr>
          <w:pStyle w:val="Piedepgina"/>
          <w:jc w:val="center"/>
        </w:pPr>
      </w:p>
    </w:sdtContent>
  </w:sdt>
  <w:p w14:paraId="175A67AF" w14:textId="77777777" w:rsidR="00F1031D" w:rsidRDefault="00F1031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110217"/>
      <w:docPartObj>
        <w:docPartGallery w:val="Page Numbers (Bottom of Page)"/>
        <w:docPartUnique/>
      </w:docPartObj>
    </w:sdtPr>
    <w:sdtEndPr/>
    <w:sdtContent>
      <w:p w14:paraId="1C49B980" w14:textId="77777777" w:rsidR="00F1031D" w:rsidRPr="004469E9" w:rsidRDefault="00F1031D" w:rsidP="002C3078">
        <w:pPr>
          <w:pStyle w:val="Piedepgina"/>
          <w:jc w:val="right"/>
          <w:rPr>
            <w:rFonts w:cstheme="minorHAnsi"/>
          </w:rPr>
        </w:pPr>
        <w:r w:rsidRPr="004469E9">
          <w:rPr>
            <w:rFonts w:cstheme="minorHAnsi"/>
          </w:rPr>
          <w:t xml:space="preserve">Página </w:t>
        </w:r>
        <w:r w:rsidRPr="00CA7992">
          <w:rPr>
            <w:rFonts w:cstheme="minorHAnsi"/>
          </w:rPr>
          <w:fldChar w:fldCharType="begin"/>
        </w:r>
        <w:r w:rsidRPr="00CA7992">
          <w:rPr>
            <w:rFonts w:cstheme="minorHAnsi"/>
          </w:rPr>
          <w:instrText>PAGE   \* MERGEFORMAT</w:instrText>
        </w:r>
        <w:r w:rsidRPr="00CA7992">
          <w:rPr>
            <w:rFonts w:cstheme="minorHAnsi"/>
          </w:rPr>
          <w:fldChar w:fldCharType="separate"/>
        </w:r>
        <w:r>
          <w:rPr>
            <w:rFonts w:cstheme="minorHAnsi"/>
          </w:rPr>
          <w:t>4</w:t>
        </w:r>
        <w:r w:rsidRPr="00CA7992">
          <w:rPr>
            <w:rFonts w:cstheme="minorHAnsi"/>
          </w:rPr>
          <w:fldChar w:fldCharType="end"/>
        </w:r>
      </w:p>
      <w:p w14:paraId="10086804" w14:textId="1977C49C" w:rsidR="00F1031D" w:rsidRDefault="006E4E94" w:rsidP="00F56BB4">
        <w:pPr>
          <w:pStyle w:val="Piedepgina"/>
          <w:jc w:val="center"/>
        </w:pPr>
      </w:p>
    </w:sdtContent>
  </w:sdt>
  <w:p w14:paraId="2D8B1096" w14:textId="77777777" w:rsidR="00F1031D" w:rsidRDefault="00F103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C8926" w14:textId="77777777" w:rsidR="006E4E94" w:rsidRDefault="006E4E94" w:rsidP="002C3CBD">
      <w:pPr>
        <w:spacing w:after="0" w:line="240" w:lineRule="auto"/>
      </w:pPr>
      <w:r>
        <w:separator/>
      </w:r>
    </w:p>
  </w:footnote>
  <w:footnote w:type="continuationSeparator" w:id="0">
    <w:p w14:paraId="347189F8" w14:textId="77777777" w:rsidR="006E4E94" w:rsidRDefault="006E4E94" w:rsidP="002C3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4B73" w14:textId="193C6C02" w:rsidR="00F1031D" w:rsidRDefault="00F1031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E502" w14:textId="3E083BC1" w:rsidR="00F1031D" w:rsidRDefault="00F1031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9E64" w14:textId="6C552369" w:rsidR="00F1031D" w:rsidRDefault="00F1031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E1E7" w14:textId="77E3BA5B" w:rsidR="00F1031D" w:rsidRDefault="00F1031D">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B61D" w14:textId="76712765" w:rsidR="00F1031D" w:rsidRPr="00CF703A" w:rsidRDefault="00F1031D" w:rsidP="002C3078">
    <w:pPr>
      <w:pStyle w:val="Encabezado"/>
      <w:rPr>
        <w:rFonts w:ascii="Arial" w:hAnsi="Arial" w:cs="Arial"/>
        <w:b/>
        <w:sz w:val="18"/>
        <w:szCs w:val="18"/>
      </w:rPr>
    </w:pPr>
    <w:r>
      <w:rPr>
        <w:noProof/>
      </w:rPr>
      <w:drawing>
        <wp:anchor distT="0" distB="0" distL="114300" distR="114300" simplePos="0" relativeHeight="251677696" behindDoc="0" locked="0" layoutInCell="1" allowOverlap="1" wp14:anchorId="691923BE" wp14:editId="30C4D121">
          <wp:simplePos x="0" y="0"/>
          <wp:positionH relativeFrom="margin">
            <wp:align>right</wp:align>
          </wp:positionH>
          <wp:positionV relativeFrom="paragraph">
            <wp:posOffset>18415</wp:posOffset>
          </wp:positionV>
          <wp:extent cx="2609215" cy="347345"/>
          <wp:effectExtent l="0" t="0" r="0" b="0"/>
          <wp:wrapThrough wrapText="bothSides">
            <wp:wrapPolygon edited="0">
              <wp:start x="0" y="0"/>
              <wp:lineTo x="0" y="20139"/>
              <wp:lineTo x="11039" y="20139"/>
              <wp:lineTo x="20501" y="16585"/>
              <wp:lineTo x="20501" y="2369"/>
              <wp:lineTo x="11039" y="0"/>
              <wp:lineTo x="0" y="0"/>
            </wp:wrapPolygon>
          </wp:wrapThrough>
          <wp:docPr id="1644210755" name="Imagen 164421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215" cy="347345"/>
                  </a:xfrm>
                  <a:prstGeom prst="rect">
                    <a:avLst/>
                  </a:prstGeom>
                  <a:noFill/>
                </pic:spPr>
              </pic:pic>
            </a:graphicData>
          </a:graphic>
        </wp:anchor>
      </w:drawing>
    </w:r>
  </w:p>
  <w:p w14:paraId="04CD7159" w14:textId="77777777" w:rsidR="00F1031D" w:rsidRDefault="00F1031D">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B416" w14:textId="5CE92956" w:rsidR="00F1031D" w:rsidRDefault="00F103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B61F06"/>
    <w:lvl w:ilvl="0">
      <w:start w:val="1"/>
      <w:numFmt w:val="bullet"/>
      <w:pStyle w:val="Listaconvietas"/>
      <w:lvlText w:val=""/>
      <w:lvlJc w:val="left"/>
      <w:pPr>
        <w:tabs>
          <w:tab w:val="num" w:pos="1060"/>
        </w:tabs>
        <w:ind w:left="1060" w:hanging="360"/>
      </w:pPr>
      <w:rPr>
        <w:rFonts w:ascii="Symbol" w:hAnsi="Symbol" w:hint="default"/>
      </w:rPr>
    </w:lvl>
  </w:abstractNum>
  <w:abstractNum w:abstractNumId="1" w15:restartNumberingAfterBreak="0">
    <w:nsid w:val="01B812CF"/>
    <w:multiLevelType w:val="hybridMultilevel"/>
    <w:tmpl w:val="856C137C"/>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23F5185"/>
    <w:multiLevelType w:val="hybridMultilevel"/>
    <w:tmpl w:val="6DB07F68"/>
    <w:lvl w:ilvl="0" w:tplc="D6BEC0FE">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15:restartNumberingAfterBreak="0">
    <w:nsid w:val="035A53A4"/>
    <w:multiLevelType w:val="hybridMultilevel"/>
    <w:tmpl w:val="937C8FFE"/>
    <w:lvl w:ilvl="0" w:tplc="D83891E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47D5CD8"/>
    <w:multiLevelType w:val="hybridMultilevel"/>
    <w:tmpl w:val="40A0C170"/>
    <w:lvl w:ilvl="0" w:tplc="16C4BF00">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63B2C22"/>
    <w:multiLevelType w:val="hybridMultilevel"/>
    <w:tmpl w:val="23306736"/>
    <w:lvl w:ilvl="0" w:tplc="FA460C38">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C7D3754"/>
    <w:multiLevelType w:val="hybridMultilevel"/>
    <w:tmpl w:val="7F903CAC"/>
    <w:lvl w:ilvl="0" w:tplc="0C0A0019">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0D0D5070"/>
    <w:multiLevelType w:val="hybridMultilevel"/>
    <w:tmpl w:val="5D38B7F6"/>
    <w:lvl w:ilvl="0" w:tplc="0C0A0003">
      <w:start w:val="1"/>
      <w:numFmt w:val="bullet"/>
      <w:lvlText w:val="o"/>
      <w:lvlJc w:val="left"/>
      <w:pPr>
        <w:ind w:left="1146" w:hanging="360"/>
      </w:pPr>
      <w:rPr>
        <w:rFonts w:ascii="Courier New" w:hAnsi="Courier New" w:cs="Courier New"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0DFF2A22"/>
    <w:multiLevelType w:val="hybridMultilevel"/>
    <w:tmpl w:val="8DBE485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E701CEC"/>
    <w:multiLevelType w:val="hybridMultilevel"/>
    <w:tmpl w:val="BCB29A3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0DE3BA6"/>
    <w:multiLevelType w:val="hybridMultilevel"/>
    <w:tmpl w:val="FFD8A6A2"/>
    <w:lvl w:ilvl="0" w:tplc="BEF8C12E">
      <w:start w:val="1"/>
      <w:numFmt w:val="decimal"/>
      <w:lvlText w:val="%1."/>
      <w:lvlJc w:val="left"/>
      <w:pPr>
        <w:ind w:left="862"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11" w15:restartNumberingAfterBreak="0">
    <w:nsid w:val="11686886"/>
    <w:multiLevelType w:val="hybridMultilevel"/>
    <w:tmpl w:val="854E706E"/>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11B745C8"/>
    <w:multiLevelType w:val="hybridMultilevel"/>
    <w:tmpl w:val="74066D84"/>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13CF2449"/>
    <w:multiLevelType w:val="hybridMultilevel"/>
    <w:tmpl w:val="449EF10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215F5A"/>
    <w:multiLevelType w:val="hybridMultilevel"/>
    <w:tmpl w:val="7B3AEC0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5AA44C4"/>
    <w:multiLevelType w:val="hybridMultilevel"/>
    <w:tmpl w:val="95349064"/>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16EE5D2D"/>
    <w:multiLevelType w:val="hybridMultilevel"/>
    <w:tmpl w:val="24AC5AC0"/>
    <w:lvl w:ilvl="0" w:tplc="0C0A001B">
      <w:start w:val="1"/>
      <w:numFmt w:val="lowerRoman"/>
      <w:lvlText w:val="%1."/>
      <w:lvlJc w:val="right"/>
      <w:pPr>
        <w:ind w:left="2073" w:hanging="360"/>
      </w:pPr>
    </w:lvl>
    <w:lvl w:ilvl="1" w:tplc="0C0A0019" w:tentative="1">
      <w:start w:val="1"/>
      <w:numFmt w:val="lowerLetter"/>
      <w:lvlText w:val="%2."/>
      <w:lvlJc w:val="left"/>
      <w:pPr>
        <w:ind w:left="2793" w:hanging="360"/>
      </w:pPr>
    </w:lvl>
    <w:lvl w:ilvl="2" w:tplc="0C0A001B">
      <w:start w:val="1"/>
      <w:numFmt w:val="lowerRoman"/>
      <w:lvlText w:val="%3."/>
      <w:lvlJc w:val="right"/>
      <w:pPr>
        <w:ind w:left="3513" w:hanging="180"/>
      </w:pPr>
    </w:lvl>
    <w:lvl w:ilvl="3" w:tplc="0C0A000F" w:tentative="1">
      <w:start w:val="1"/>
      <w:numFmt w:val="decimal"/>
      <w:lvlText w:val="%4."/>
      <w:lvlJc w:val="left"/>
      <w:pPr>
        <w:ind w:left="4233" w:hanging="360"/>
      </w:pPr>
    </w:lvl>
    <w:lvl w:ilvl="4" w:tplc="0C0A0019" w:tentative="1">
      <w:start w:val="1"/>
      <w:numFmt w:val="lowerLetter"/>
      <w:lvlText w:val="%5."/>
      <w:lvlJc w:val="left"/>
      <w:pPr>
        <w:ind w:left="4953" w:hanging="360"/>
      </w:pPr>
    </w:lvl>
    <w:lvl w:ilvl="5" w:tplc="0C0A001B" w:tentative="1">
      <w:start w:val="1"/>
      <w:numFmt w:val="lowerRoman"/>
      <w:lvlText w:val="%6."/>
      <w:lvlJc w:val="right"/>
      <w:pPr>
        <w:ind w:left="5673" w:hanging="180"/>
      </w:pPr>
    </w:lvl>
    <w:lvl w:ilvl="6" w:tplc="0C0A000F" w:tentative="1">
      <w:start w:val="1"/>
      <w:numFmt w:val="decimal"/>
      <w:lvlText w:val="%7."/>
      <w:lvlJc w:val="left"/>
      <w:pPr>
        <w:ind w:left="6393" w:hanging="360"/>
      </w:pPr>
    </w:lvl>
    <w:lvl w:ilvl="7" w:tplc="0C0A0019" w:tentative="1">
      <w:start w:val="1"/>
      <w:numFmt w:val="lowerLetter"/>
      <w:lvlText w:val="%8."/>
      <w:lvlJc w:val="left"/>
      <w:pPr>
        <w:ind w:left="7113" w:hanging="360"/>
      </w:pPr>
    </w:lvl>
    <w:lvl w:ilvl="8" w:tplc="0C0A001B" w:tentative="1">
      <w:start w:val="1"/>
      <w:numFmt w:val="lowerRoman"/>
      <w:lvlText w:val="%9."/>
      <w:lvlJc w:val="right"/>
      <w:pPr>
        <w:ind w:left="7833" w:hanging="180"/>
      </w:pPr>
    </w:lvl>
  </w:abstractNum>
  <w:abstractNum w:abstractNumId="17" w15:restartNumberingAfterBreak="0">
    <w:nsid w:val="1C3C6B5B"/>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1F192CBC"/>
    <w:multiLevelType w:val="hybridMultilevel"/>
    <w:tmpl w:val="0ADE5106"/>
    <w:lvl w:ilvl="0" w:tplc="0C0A0017">
      <w:start w:val="1"/>
      <w:numFmt w:val="lowerLetter"/>
      <w:lvlText w:val="%1)"/>
      <w:lvlJc w:val="left"/>
      <w:pPr>
        <w:ind w:left="6314" w:hanging="360"/>
      </w:pPr>
    </w:lvl>
    <w:lvl w:ilvl="1" w:tplc="0CE2B382">
      <w:start w:val="1"/>
      <w:numFmt w:val="lowerLetter"/>
      <w:lvlText w:val="%2."/>
      <w:lvlJc w:val="left"/>
      <w:pPr>
        <w:ind w:left="7034" w:hanging="360"/>
      </w:pPr>
      <w:rPr>
        <w:rFonts w:hint="default"/>
      </w:rPr>
    </w:lvl>
    <w:lvl w:ilvl="2" w:tplc="E872078C">
      <w:start w:val="1"/>
      <w:numFmt w:val="decimal"/>
      <w:lvlText w:val="%3."/>
      <w:lvlJc w:val="left"/>
      <w:pPr>
        <w:ind w:left="7754" w:hanging="180"/>
      </w:pPr>
      <w:rPr>
        <w:rFonts w:asciiTheme="minorHAnsi" w:hAnsiTheme="minorHAnsi" w:cstheme="minorHAnsi" w:hint="default"/>
        <w:sz w:val="22"/>
      </w:rPr>
    </w:lvl>
    <w:lvl w:ilvl="3" w:tplc="255EF618">
      <w:start w:val="1"/>
      <w:numFmt w:val="decimal"/>
      <w:lvlText w:val="%4."/>
      <w:lvlJc w:val="left"/>
      <w:pPr>
        <w:ind w:left="8474" w:hanging="360"/>
      </w:pPr>
      <w:rPr>
        <w:rFonts w:hint="default"/>
      </w:rPr>
    </w:lvl>
    <w:lvl w:ilvl="4" w:tplc="0C0A0019" w:tentative="1">
      <w:start w:val="1"/>
      <w:numFmt w:val="lowerLetter"/>
      <w:lvlText w:val="%5."/>
      <w:lvlJc w:val="left"/>
      <w:pPr>
        <w:ind w:left="9194" w:hanging="360"/>
      </w:pPr>
    </w:lvl>
    <w:lvl w:ilvl="5" w:tplc="0C0A001B" w:tentative="1">
      <w:start w:val="1"/>
      <w:numFmt w:val="lowerRoman"/>
      <w:lvlText w:val="%6."/>
      <w:lvlJc w:val="right"/>
      <w:pPr>
        <w:ind w:left="9914" w:hanging="180"/>
      </w:pPr>
    </w:lvl>
    <w:lvl w:ilvl="6" w:tplc="0C0A000F" w:tentative="1">
      <w:start w:val="1"/>
      <w:numFmt w:val="decimal"/>
      <w:lvlText w:val="%7."/>
      <w:lvlJc w:val="left"/>
      <w:pPr>
        <w:ind w:left="10634" w:hanging="360"/>
      </w:pPr>
    </w:lvl>
    <w:lvl w:ilvl="7" w:tplc="0C0A0019" w:tentative="1">
      <w:start w:val="1"/>
      <w:numFmt w:val="lowerLetter"/>
      <w:lvlText w:val="%8."/>
      <w:lvlJc w:val="left"/>
      <w:pPr>
        <w:ind w:left="11354" w:hanging="360"/>
      </w:pPr>
    </w:lvl>
    <w:lvl w:ilvl="8" w:tplc="0C0A001B" w:tentative="1">
      <w:start w:val="1"/>
      <w:numFmt w:val="lowerRoman"/>
      <w:lvlText w:val="%9."/>
      <w:lvlJc w:val="right"/>
      <w:pPr>
        <w:ind w:left="12074" w:hanging="180"/>
      </w:pPr>
    </w:lvl>
  </w:abstractNum>
  <w:abstractNum w:abstractNumId="19" w15:restartNumberingAfterBreak="0">
    <w:nsid w:val="1FD60D4F"/>
    <w:multiLevelType w:val="hybridMultilevel"/>
    <w:tmpl w:val="077C8AB4"/>
    <w:lvl w:ilvl="0" w:tplc="0C0A000F">
      <w:start w:val="1"/>
      <w:numFmt w:val="decimal"/>
      <w:lvlText w:val="%1."/>
      <w:lvlJc w:val="left"/>
      <w:pPr>
        <w:ind w:left="5606" w:hanging="360"/>
      </w:pPr>
      <w:rPr>
        <w:rFonts w:hint="default"/>
      </w:rPr>
    </w:lvl>
    <w:lvl w:ilvl="1" w:tplc="B0646F54">
      <w:start w:val="1"/>
      <w:numFmt w:val="lowerLetter"/>
      <w:lvlText w:val="%2."/>
      <w:lvlJc w:val="left"/>
      <w:pPr>
        <w:ind w:left="1440" w:hanging="360"/>
      </w:pPr>
      <w:rPr>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01915CC"/>
    <w:multiLevelType w:val="hybridMultilevel"/>
    <w:tmpl w:val="B4D01E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3A82C2D"/>
    <w:multiLevelType w:val="hybridMultilevel"/>
    <w:tmpl w:val="290C14E4"/>
    <w:lvl w:ilvl="0" w:tplc="0C0A0019">
      <w:start w:val="1"/>
      <w:numFmt w:val="lowerLetter"/>
      <w:lvlText w:val="%1."/>
      <w:lvlJc w:val="left"/>
      <w:pPr>
        <w:ind w:left="1080" w:hanging="360"/>
      </w:pPr>
      <w:rPr>
        <w:rFonts w:hint="default"/>
      </w:rPr>
    </w:lvl>
    <w:lvl w:ilvl="1" w:tplc="0C0A0017">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241C05BE"/>
    <w:multiLevelType w:val="hybridMultilevel"/>
    <w:tmpl w:val="3F54C4C2"/>
    <w:lvl w:ilvl="0" w:tplc="0C0A000F">
      <w:start w:val="1"/>
      <w:numFmt w:val="decimal"/>
      <w:lvlText w:val="%1."/>
      <w:lvlJc w:val="left"/>
      <w:pPr>
        <w:ind w:left="1778" w:hanging="360"/>
      </w:pPr>
      <w:rPr>
        <w:rFonts w:hint="default"/>
      </w:rPr>
    </w:lvl>
    <w:lvl w:ilvl="1" w:tplc="0C0A0019">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23" w15:restartNumberingAfterBreak="0">
    <w:nsid w:val="246B54C7"/>
    <w:multiLevelType w:val="hybridMultilevel"/>
    <w:tmpl w:val="5C2C6F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4C723C3"/>
    <w:multiLevelType w:val="hybridMultilevel"/>
    <w:tmpl w:val="B05AE9A8"/>
    <w:lvl w:ilvl="0" w:tplc="D6BEC0FE">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5" w15:restartNumberingAfterBreak="0">
    <w:nsid w:val="266B061A"/>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27552213"/>
    <w:multiLevelType w:val="hybridMultilevel"/>
    <w:tmpl w:val="9DC6382A"/>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B6D1E82"/>
    <w:multiLevelType w:val="hybridMultilevel"/>
    <w:tmpl w:val="55BED9EE"/>
    <w:lvl w:ilvl="0" w:tplc="0C0A0017">
      <w:start w:val="1"/>
      <w:numFmt w:val="lowerLetter"/>
      <w:lvlText w:val="%1)"/>
      <w:lvlJc w:val="left"/>
      <w:pPr>
        <w:ind w:left="1778" w:hanging="360"/>
      </w:pPr>
    </w:lvl>
    <w:lvl w:ilvl="1" w:tplc="0C0A0019">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28" w15:restartNumberingAfterBreak="0">
    <w:nsid w:val="2B884DA7"/>
    <w:multiLevelType w:val="hybridMultilevel"/>
    <w:tmpl w:val="53183A52"/>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15:restartNumberingAfterBreak="0">
    <w:nsid w:val="30020458"/>
    <w:multiLevelType w:val="hybridMultilevel"/>
    <w:tmpl w:val="D8745222"/>
    <w:lvl w:ilvl="0" w:tplc="BEF8C12E">
      <w:start w:val="1"/>
      <w:numFmt w:val="decimal"/>
      <w:lvlText w:val="%1."/>
      <w:lvlJc w:val="left"/>
      <w:pPr>
        <w:ind w:left="862"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30" w15:restartNumberingAfterBreak="0">
    <w:nsid w:val="3031124F"/>
    <w:multiLevelType w:val="hybridMultilevel"/>
    <w:tmpl w:val="18282F9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11526B4"/>
    <w:multiLevelType w:val="hybridMultilevel"/>
    <w:tmpl w:val="058C225E"/>
    <w:lvl w:ilvl="0" w:tplc="D6BEC0FE">
      <w:start w:val="1"/>
      <w:numFmt w:val="decimal"/>
      <w:lvlText w:val="%1."/>
      <w:lvlJc w:val="left"/>
      <w:pPr>
        <w:ind w:left="1428" w:hanging="360"/>
      </w:pPr>
      <w:rPr>
        <w:rFonts w:hint="default"/>
      </w:rPr>
    </w:lvl>
    <w:lvl w:ilvl="1" w:tplc="B086710E">
      <w:start w:val="1"/>
      <w:numFmt w:val="lowerLetter"/>
      <w:lvlText w:val="%2)"/>
      <w:lvlJc w:val="left"/>
      <w:pPr>
        <w:ind w:left="2148" w:hanging="360"/>
      </w:pPr>
      <w:rPr>
        <w:rFonts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2" w15:restartNumberingAfterBreak="0">
    <w:nsid w:val="33CD07A5"/>
    <w:multiLevelType w:val="hybridMultilevel"/>
    <w:tmpl w:val="0ACE006A"/>
    <w:lvl w:ilvl="0" w:tplc="793444E4">
      <w:start w:val="3"/>
      <w:numFmt w:val="lowerLetter"/>
      <w:lvlText w:val="%1."/>
      <w:lvlJc w:val="left"/>
      <w:pPr>
        <w:ind w:left="108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45D0BA6"/>
    <w:multiLevelType w:val="hybridMultilevel"/>
    <w:tmpl w:val="083C374C"/>
    <w:lvl w:ilvl="0" w:tplc="861A0A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355650C1"/>
    <w:multiLevelType w:val="hybridMultilevel"/>
    <w:tmpl w:val="24AC5AC0"/>
    <w:lvl w:ilvl="0" w:tplc="0C0A001B">
      <w:start w:val="1"/>
      <w:numFmt w:val="lowerRoman"/>
      <w:lvlText w:val="%1."/>
      <w:lvlJc w:val="right"/>
      <w:pPr>
        <w:ind w:left="2073" w:hanging="360"/>
      </w:pPr>
    </w:lvl>
    <w:lvl w:ilvl="1" w:tplc="0C0A0019" w:tentative="1">
      <w:start w:val="1"/>
      <w:numFmt w:val="lowerLetter"/>
      <w:lvlText w:val="%2."/>
      <w:lvlJc w:val="left"/>
      <w:pPr>
        <w:ind w:left="2793" w:hanging="360"/>
      </w:pPr>
    </w:lvl>
    <w:lvl w:ilvl="2" w:tplc="0C0A001B" w:tentative="1">
      <w:start w:val="1"/>
      <w:numFmt w:val="lowerRoman"/>
      <w:lvlText w:val="%3."/>
      <w:lvlJc w:val="right"/>
      <w:pPr>
        <w:ind w:left="3513" w:hanging="180"/>
      </w:pPr>
    </w:lvl>
    <w:lvl w:ilvl="3" w:tplc="0C0A000F" w:tentative="1">
      <w:start w:val="1"/>
      <w:numFmt w:val="decimal"/>
      <w:lvlText w:val="%4."/>
      <w:lvlJc w:val="left"/>
      <w:pPr>
        <w:ind w:left="4233" w:hanging="360"/>
      </w:pPr>
    </w:lvl>
    <w:lvl w:ilvl="4" w:tplc="0C0A0019" w:tentative="1">
      <w:start w:val="1"/>
      <w:numFmt w:val="lowerLetter"/>
      <w:lvlText w:val="%5."/>
      <w:lvlJc w:val="left"/>
      <w:pPr>
        <w:ind w:left="4953" w:hanging="360"/>
      </w:pPr>
    </w:lvl>
    <w:lvl w:ilvl="5" w:tplc="0C0A001B" w:tentative="1">
      <w:start w:val="1"/>
      <w:numFmt w:val="lowerRoman"/>
      <w:lvlText w:val="%6."/>
      <w:lvlJc w:val="right"/>
      <w:pPr>
        <w:ind w:left="5673" w:hanging="180"/>
      </w:pPr>
    </w:lvl>
    <w:lvl w:ilvl="6" w:tplc="0C0A000F" w:tentative="1">
      <w:start w:val="1"/>
      <w:numFmt w:val="decimal"/>
      <w:lvlText w:val="%7."/>
      <w:lvlJc w:val="left"/>
      <w:pPr>
        <w:ind w:left="6393" w:hanging="360"/>
      </w:pPr>
    </w:lvl>
    <w:lvl w:ilvl="7" w:tplc="0C0A0019" w:tentative="1">
      <w:start w:val="1"/>
      <w:numFmt w:val="lowerLetter"/>
      <w:lvlText w:val="%8."/>
      <w:lvlJc w:val="left"/>
      <w:pPr>
        <w:ind w:left="7113" w:hanging="360"/>
      </w:pPr>
    </w:lvl>
    <w:lvl w:ilvl="8" w:tplc="0C0A001B" w:tentative="1">
      <w:start w:val="1"/>
      <w:numFmt w:val="lowerRoman"/>
      <w:lvlText w:val="%9."/>
      <w:lvlJc w:val="right"/>
      <w:pPr>
        <w:ind w:left="7833" w:hanging="180"/>
      </w:pPr>
    </w:lvl>
  </w:abstractNum>
  <w:abstractNum w:abstractNumId="35" w15:restartNumberingAfterBreak="0">
    <w:nsid w:val="35C043D2"/>
    <w:multiLevelType w:val="hybridMultilevel"/>
    <w:tmpl w:val="030E8CA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62737BB"/>
    <w:multiLevelType w:val="hybridMultilevel"/>
    <w:tmpl w:val="852C9070"/>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7" w15:restartNumberingAfterBreak="0">
    <w:nsid w:val="3BD2160F"/>
    <w:multiLevelType w:val="hybridMultilevel"/>
    <w:tmpl w:val="BE601118"/>
    <w:lvl w:ilvl="0" w:tplc="0C0A001B">
      <w:start w:val="1"/>
      <w:numFmt w:val="lowerRoman"/>
      <w:lvlText w:val="%1."/>
      <w:lvlJc w:val="right"/>
      <w:pPr>
        <w:ind w:left="2208" w:hanging="360"/>
      </w:pPr>
    </w:lvl>
    <w:lvl w:ilvl="1" w:tplc="0C0A0019" w:tentative="1">
      <w:start w:val="1"/>
      <w:numFmt w:val="lowerLetter"/>
      <w:lvlText w:val="%2."/>
      <w:lvlJc w:val="left"/>
      <w:pPr>
        <w:ind w:left="2928" w:hanging="360"/>
      </w:pPr>
    </w:lvl>
    <w:lvl w:ilvl="2" w:tplc="0C0A001B" w:tentative="1">
      <w:start w:val="1"/>
      <w:numFmt w:val="lowerRoman"/>
      <w:lvlText w:val="%3."/>
      <w:lvlJc w:val="right"/>
      <w:pPr>
        <w:ind w:left="3648" w:hanging="180"/>
      </w:pPr>
    </w:lvl>
    <w:lvl w:ilvl="3" w:tplc="0C0A000F" w:tentative="1">
      <w:start w:val="1"/>
      <w:numFmt w:val="decimal"/>
      <w:lvlText w:val="%4."/>
      <w:lvlJc w:val="left"/>
      <w:pPr>
        <w:ind w:left="4368" w:hanging="360"/>
      </w:pPr>
    </w:lvl>
    <w:lvl w:ilvl="4" w:tplc="0C0A0019" w:tentative="1">
      <w:start w:val="1"/>
      <w:numFmt w:val="lowerLetter"/>
      <w:lvlText w:val="%5."/>
      <w:lvlJc w:val="left"/>
      <w:pPr>
        <w:ind w:left="5088" w:hanging="360"/>
      </w:pPr>
    </w:lvl>
    <w:lvl w:ilvl="5" w:tplc="0C0A001B" w:tentative="1">
      <w:start w:val="1"/>
      <w:numFmt w:val="lowerRoman"/>
      <w:lvlText w:val="%6."/>
      <w:lvlJc w:val="right"/>
      <w:pPr>
        <w:ind w:left="5808" w:hanging="180"/>
      </w:pPr>
    </w:lvl>
    <w:lvl w:ilvl="6" w:tplc="0C0A000F" w:tentative="1">
      <w:start w:val="1"/>
      <w:numFmt w:val="decimal"/>
      <w:lvlText w:val="%7."/>
      <w:lvlJc w:val="left"/>
      <w:pPr>
        <w:ind w:left="6528" w:hanging="360"/>
      </w:pPr>
    </w:lvl>
    <w:lvl w:ilvl="7" w:tplc="0C0A0019" w:tentative="1">
      <w:start w:val="1"/>
      <w:numFmt w:val="lowerLetter"/>
      <w:lvlText w:val="%8."/>
      <w:lvlJc w:val="left"/>
      <w:pPr>
        <w:ind w:left="7248" w:hanging="360"/>
      </w:pPr>
    </w:lvl>
    <w:lvl w:ilvl="8" w:tplc="0C0A001B" w:tentative="1">
      <w:start w:val="1"/>
      <w:numFmt w:val="lowerRoman"/>
      <w:lvlText w:val="%9."/>
      <w:lvlJc w:val="right"/>
      <w:pPr>
        <w:ind w:left="7968" w:hanging="180"/>
      </w:pPr>
    </w:lvl>
  </w:abstractNum>
  <w:abstractNum w:abstractNumId="38" w15:restartNumberingAfterBreak="0">
    <w:nsid w:val="3E586414"/>
    <w:multiLevelType w:val="hybridMultilevel"/>
    <w:tmpl w:val="70D659E4"/>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15:restartNumberingAfterBreak="0">
    <w:nsid w:val="3E591C12"/>
    <w:multiLevelType w:val="hybridMultilevel"/>
    <w:tmpl w:val="1C08A9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15:restartNumberingAfterBreak="0">
    <w:nsid w:val="3E8123D7"/>
    <w:multiLevelType w:val="hybridMultilevel"/>
    <w:tmpl w:val="39AA814A"/>
    <w:lvl w:ilvl="0" w:tplc="0C0A000F">
      <w:start w:val="1"/>
      <w:numFmt w:val="decimal"/>
      <w:lvlText w:val="%1."/>
      <w:lvlJc w:val="left"/>
      <w:pPr>
        <w:ind w:left="6806" w:hanging="360"/>
      </w:pPr>
    </w:lvl>
    <w:lvl w:ilvl="1" w:tplc="0C0A0019" w:tentative="1">
      <w:start w:val="1"/>
      <w:numFmt w:val="lowerLetter"/>
      <w:lvlText w:val="%2."/>
      <w:lvlJc w:val="left"/>
      <w:pPr>
        <w:ind w:left="7526" w:hanging="360"/>
      </w:pPr>
    </w:lvl>
    <w:lvl w:ilvl="2" w:tplc="0C0A001B" w:tentative="1">
      <w:start w:val="1"/>
      <w:numFmt w:val="lowerRoman"/>
      <w:lvlText w:val="%3."/>
      <w:lvlJc w:val="right"/>
      <w:pPr>
        <w:ind w:left="8246" w:hanging="180"/>
      </w:pPr>
    </w:lvl>
    <w:lvl w:ilvl="3" w:tplc="0C0A000F" w:tentative="1">
      <w:start w:val="1"/>
      <w:numFmt w:val="decimal"/>
      <w:lvlText w:val="%4."/>
      <w:lvlJc w:val="left"/>
      <w:pPr>
        <w:ind w:left="8966" w:hanging="360"/>
      </w:pPr>
    </w:lvl>
    <w:lvl w:ilvl="4" w:tplc="0C0A0019" w:tentative="1">
      <w:start w:val="1"/>
      <w:numFmt w:val="lowerLetter"/>
      <w:lvlText w:val="%5."/>
      <w:lvlJc w:val="left"/>
      <w:pPr>
        <w:ind w:left="9686" w:hanging="360"/>
      </w:pPr>
    </w:lvl>
    <w:lvl w:ilvl="5" w:tplc="0C0A001B" w:tentative="1">
      <w:start w:val="1"/>
      <w:numFmt w:val="lowerRoman"/>
      <w:lvlText w:val="%6."/>
      <w:lvlJc w:val="right"/>
      <w:pPr>
        <w:ind w:left="10406" w:hanging="180"/>
      </w:pPr>
    </w:lvl>
    <w:lvl w:ilvl="6" w:tplc="0C0A000F" w:tentative="1">
      <w:start w:val="1"/>
      <w:numFmt w:val="decimal"/>
      <w:lvlText w:val="%7."/>
      <w:lvlJc w:val="left"/>
      <w:pPr>
        <w:ind w:left="11126" w:hanging="360"/>
      </w:pPr>
    </w:lvl>
    <w:lvl w:ilvl="7" w:tplc="0C0A0019" w:tentative="1">
      <w:start w:val="1"/>
      <w:numFmt w:val="lowerLetter"/>
      <w:lvlText w:val="%8."/>
      <w:lvlJc w:val="left"/>
      <w:pPr>
        <w:ind w:left="11846" w:hanging="360"/>
      </w:pPr>
    </w:lvl>
    <w:lvl w:ilvl="8" w:tplc="0C0A001B" w:tentative="1">
      <w:start w:val="1"/>
      <w:numFmt w:val="lowerRoman"/>
      <w:lvlText w:val="%9."/>
      <w:lvlJc w:val="right"/>
      <w:pPr>
        <w:ind w:left="12566" w:hanging="180"/>
      </w:pPr>
    </w:lvl>
  </w:abstractNum>
  <w:abstractNum w:abstractNumId="41" w15:restartNumberingAfterBreak="0">
    <w:nsid w:val="42D77010"/>
    <w:multiLevelType w:val="hybridMultilevel"/>
    <w:tmpl w:val="70D659E4"/>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444D755B"/>
    <w:multiLevelType w:val="hybridMultilevel"/>
    <w:tmpl w:val="6F883C06"/>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3" w15:restartNumberingAfterBreak="0">
    <w:nsid w:val="446351FB"/>
    <w:multiLevelType w:val="hybridMultilevel"/>
    <w:tmpl w:val="8BF255AC"/>
    <w:lvl w:ilvl="0" w:tplc="C066BBA6">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44C03EC2"/>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45D71C43"/>
    <w:multiLevelType w:val="hybridMultilevel"/>
    <w:tmpl w:val="98403F1C"/>
    <w:lvl w:ilvl="0" w:tplc="7D3E5738">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6" w15:restartNumberingAfterBreak="0">
    <w:nsid w:val="4A170F70"/>
    <w:multiLevelType w:val="hybridMultilevel"/>
    <w:tmpl w:val="10DC12E6"/>
    <w:lvl w:ilvl="0" w:tplc="0C0A000F">
      <w:start w:val="1"/>
      <w:numFmt w:val="decimal"/>
      <w:lvlText w:val="%1."/>
      <w:lvlJc w:val="left"/>
      <w:pPr>
        <w:ind w:left="1713" w:hanging="360"/>
      </w:pPr>
      <w:rPr>
        <w:rFonts w:hint="default"/>
      </w:rPr>
    </w:lvl>
    <w:lvl w:ilvl="1" w:tplc="0C0A0019">
      <w:start w:val="1"/>
      <w:numFmt w:val="lowerLetter"/>
      <w:lvlText w:val="%2."/>
      <w:lvlJc w:val="left"/>
      <w:pPr>
        <w:ind w:left="2433" w:hanging="360"/>
      </w:pPr>
      <w:rPr>
        <w:rFonts w:hint="default"/>
      </w:rPr>
    </w:lvl>
    <w:lvl w:ilvl="2" w:tplc="0C0A0005">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47" w15:restartNumberingAfterBreak="0">
    <w:nsid w:val="4AA71FE1"/>
    <w:multiLevelType w:val="hybridMultilevel"/>
    <w:tmpl w:val="E4AC3282"/>
    <w:lvl w:ilvl="0" w:tplc="2E747C62">
      <w:start w:val="1"/>
      <w:numFmt w:val="lowerRoman"/>
      <w:lvlText w:val="%1."/>
      <w:lvlJc w:val="left"/>
      <w:pPr>
        <w:ind w:left="1080" w:hanging="720"/>
      </w:pPr>
      <w:rPr>
        <w:rFonts w:asciiTheme="minorHAnsi" w:eastAsiaTheme="minorHAnsi" w:hAnsiTheme="minorHAnsi" w:cstheme="minorBidi"/>
        <w:b/>
      </w:rPr>
    </w:lvl>
    <w:lvl w:ilvl="1" w:tplc="D4507EFC">
      <w:start w:val="1"/>
      <w:numFmt w:val="lowerLetter"/>
      <w:lvlText w:val="%2."/>
      <w:lvlJc w:val="left"/>
      <w:pPr>
        <w:ind w:left="1440" w:hanging="360"/>
      </w:pPr>
      <w:rPr>
        <w:b/>
      </w:rPr>
    </w:lvl>
    <w:lvl w:ilvl="2" w:tplc="833619AE">
      <w:start w:val="1"/>
      <w:numFmt w:val="decimal"/>
      <w:lvlText w:val="%3."/>
      <w:lvlJc w:val="left"/>
      <w:pPr>
        <w:ind w:left="2160" w:hanging="180"/>
      </w:pPr>
      <w:rPr>
        <w:b/>
      </w:r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4B8E4F27"/>
    <w:multiLevelType w:val="hybridMultilevel"/>
    <w:tmpl w:val="85E2C196"/>
    <w:lvl w:ilvl="0" w:tplc="BEF8C12E">
      <w:start w:val="1"/>
      <w:numFmt w:val="decimal"/>
      <w:lvlText w:val="%1."/>
      <w:lvlJc w:val="left"/>
      <w:pPr>
        <w:ind w:left="862"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49" w15:restartNumberingAfterBreak="0">
    <w:nsid w:val="4C385054"/>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4C5D42EC"/>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4CCF7948"/>
    <w:multiLevelType w:val="hybridMultilevel"/>
    <w:tmpl w:val="21D68DC2"/>
    <w:lvl w:ilvl="0" w:tplc="0C0A0019">
      <w:start w:val="1"/>
      <w:numFmt w:val="lowerLetter"/>
      <w:lvlText w:val="%1."/>
      <w:lvlJc w:val="left"/>
      <w:pPr>
        <w:ind w:left="5606" w:hanging="360"/>
      </w:pPr>
      <w:rPr>
        <w:rFonts w:hint="default"/>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CE83051"/>
    <w:multiLevelType w:val="hybridMultilevel"/>
    <w:tmpl w:val="D66EC8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EBC5B10"/>
    <w:multiLevelType w:val="hybridMultilevel"/>
    <w:tmpl w:val="9E8251B2"/>
    <w:lvl w:ilvl="0" w:tplc="0C0A0019">
      <w:start w:val="1"/>
      <w:numFmt w:val="lowerLetter"/>
      <w:lvlText w:val="%1."/>
      <w:lvlJc w:val="left"/>
      <w:pPr>
        <w:ind w:left="1080" w:hanging="720"/>
      </w:pPr>
      <w:rPr>
        <w:b/>
      </w:rPr>
    </w:lvl>
    <w:lvl w:ilvl="1" w:tplc="D4507EFC">
      <w:start w:val="1"/>
      <w:numFmt w:val="lowerLetter"/>
      <w:lvlText w:val="%2."/>
      <w:lvlJc w:val="left"/>
      <w:pPr>
        <w:ind w:left="1440" w:hanging="360"/>
      </w:pPr>
      <w:rPr>
        <w:b/>
      </w:rPr>
    </w:lvl>
    <w:lvl w:ilvl="2" w:tplc="833619AE">
      <w:start w:val="1"/>
      <w:numFmt w:val="decimal"/>
      <w:lvlText w:val="%3."/>
      <w:lvlJc w:val="left"/>
      <w:pPr>
        <w:ind w:left="2160" w:hanging="180"/>
      </w:pPr>
      <w:rPr>
        <w:b/>
      </w:r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4FDA377F"/>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5" w15:restartNumberingAfterBreak="0">
    <w:nsid w:val="508A7645"/>
    <w:multiLevelType w:val="hybridMultilevel"/>
    <w:tmpl w:val="6C102FF4"/>
    <w:lvl w:ilvl="0" w:tplc="0C0A0019">
      <w:start w:val="1"/>
      <w:numFmt w:val="lowerLetter"/>
      <w:lvlText w:val="%1."/>
      <w:lvlJc w:val="left"/>
      <w:pPr>
        <w:ind w:left="1778" w:hanging="360"/>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56" w15:restartNumberingAfterBreak="0">
    <w:nsid w:val="50D00F60"/>
    <w:multiLevelType w:val="hybridMultilevel"/>
    <w:tmpl w:val="397EE524"/>
    <w:lvl w:ilvl="0" w:tplc="F21A8B02">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7" w15:restartNumberingAfterBreak="0">
    <w:nsid w:val="515D2175"/>
    <w:multiLevelType w:val="hybridMultilevel"/>
    <w:tmpl w:val="6F883C06"/>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8" w15:restartNumberingAfterBreak="0">
    <w:nsid w:val="52833173"/>
    <w:multiLevelType w:val="hybridMultilevel"/>
    <w:tmpl w:val="4340416C"/>
    <w:lvl w:ilvl="0" w:tplc="0C0A000F">
      <w:start w:val="1"/>
      <w:numFmt w:val="decimal"/>
      <w:lvlText w:val="%1."/>
      <w:lvlJc w:val="left"/>
      <w:pPr>
        <w:ind w:left="1080" w:hanging="720"/>
      </w:pPr>
      <w:rPr>
        <w:b/>
      </w:rPr>
    </w:lvl>
    <w:lvl w:ilvl="1" w:tplc="FFFFFFFF">
      <w:start w:val="1"/>
      <w:numFmt w:val="lowerLetter"/>
      <w:lvlText w:val="%2."/>
      <w:lvlJc w:val="left"/>
      <w:pPr>
        <w:ind w:left="1440" w:hanging="360"/>
      </w:pPr>
      <w:rPr>
        <w:b/>
      </w:rPr>
    </w:lvl>
    <w:lvl w:ilvl="2" w:tplc="FFFFFFFF">
      <w:start w:val="1"/>
      <w:numFmt w:val="decimal"/>
      <w:lvlText w:val="%3."/>
      <w:lvlJc w:val="left"/>
      <w:pPr>
        <w:ind w:left="2160" w:hanging="180"/>
      </w:pPr>
      <w:rPr>
        <w:b/>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2845FDA"/>
    <w:multiLevelType w:val="hybridMultilevel"/>
    <w:tmpl w:val="70469770"/>
    <w:lvl w:ilvl="0" w:tplc="D6BEC0FE">
      <w:start w:val="1"/>
      <w:numFmt w:val="decimal"/>
      <w:lvlText w:val="%1."/>
      <w:lvlJc w:val="left"/>
      <w:pPr>
        <w:ind w:left="1080" w:hanging="360"/>
      </w:pPr>
      <w:rPr>
        <w:rFonts w:hint="default"/>
      </w:rPr>
    </w:lvl>
    <w:lvl w:ilvl="1" w:tplc="0C0A0017">
      <w:start w:val="1"/>
      <w:numFmt w:val="lowerLetter"/>
      <w:lvlText w:val="%2)"/>
      <w:lvlJc w:val="left"/>
      <w:pPr>
        <w:ind w:left="1800" w:hanging="360"/>
      </w:pPr>
    </w:lvl>
    <w:lvl w:ilvl="2" w:tplc="0C0A001B">
      <w:start w:val="1"/>
      <w:numFmt w:val="lowerRoman"/>
      <w:lvlText w:val="%3."/>
      <w:lvlJc w:val="right"/>
      <w:pPr>
        <w:ind w:left="5709"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0" w15:restartNumberingAfterBreak="0">
    <w:nsid w:val="539E203B"/>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1" w15:restartNumberingAfterBreak="0">
    <w:nsid w:val="566D6584"/>
    <w:multiLevelType w:val="hybridMultilevel"/>
    <w:tmpl w:val="A1FE034E"/>
    <w:lvl w:ilvl="0" w:tplc="FFFFFFFF">
      <w:start w:val="1"/>
      <w:numFmt w:val="decimal"/>
      <w:lvlText w:val="%1."/>
      <w:lvlJc w:val="left"/>
      <w:pPr>
        <w:ind w:left="720" w:hanging="360"/>
      </w:pPr>
    </w:lvl>
    <w:lvl w:ilvl="1" w:tplc="0C0A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85A321F"/>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3" w15:restartNumberingAfterBreak="0">
    <w:nsid w:val="58771CAB"/>
    <w:multiLevelType w:val="hybridMultilevel"/>
    <w:tmpl w:val="E8C698E2"/>
    <w:lvl w:ilvl="0" w:tplc="0C0A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4" w15:restartNumberingAfterBreak="0">
    <w:nsid w:val="58921681"/>
    <w:multiLevelType w:val="hybridMultilevel"/>
    <w:tmpl w:val="EFA4EB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58F60D81"/>
    <w:multiLevelType w:val="hybridMultilevel"/>
    <w:tmpl w:val="F202D85C"/>
    <w:lvl w:ilvl="0" w:tplc="F21822CE">
      <w:start w:val="1"/>
      <w:numFmt w:val="lowerLetter"/>
      <w:lvlText w:val="%1)"/>
      <w:lvlJc w:val="left"/>
      <w:pPr>
        <w:ind w:left="2138" w:hanging="360"/>
      </w:pPr>
      <w:rPr>
        <w:b w:val="0"/>
      </w:rPr>
    </w:lvl>
    <w:lvl w:ilvl="1" w:tplc="0C0A0019" w:tentative="1">
      <w:start w:val="1"/>
      <w:numFmt w:val="lowerLetter"/>
      <w:lvlText w:val="%2."/>
      <w:lvlJc w:val="left"/>
      <w:pPr>
        <w:ind w:left="2858" w:hanging="360"/>
      </w:pPr>
    </w:lvl>
    <w:lvl w:ilvl="2" w:tplc="0C0A001B">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66" w15:restartNumberingAfterBreak="0">
    <w:nsid w:val="5A9138E0"/>
    <w:multiLevelType w:val="hybridMultilevel"/>
    <w:tmpl w:val="2BA4BC46"/>
    <w:lvl w:ilvl="0" w:tplc="9CAE4E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7" w15:restartNumberingAfterBreak="0">
    <w:nsid w:val="5AFA63A3"/>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5BD25743"/>
    <w:multiLevelType w:val="hybridMultilevel"/>
    <w:tmpl w:val="EADCA83A"/>
    <w:lvl w:ilvl="0" w:tplc="E5E88E3A">
      <w:start w:val="5"/>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5C7711B1"/>
    <w:multiLevelType w:val="hybridMultilevel"/>
    <w:tmpl w:val="CC0EE8E4"/>
    <w:lvl w:ilvl="0" w:tplc="0C0A000F">
      <w:start w:val="1"/>
      <w:numFmt w:val="decimal"/>
      <w:lvlText w:val="%1."/>
      <w:lvlJc w:val="left"/>
      <w:pPr>
        <w:ind w:left="2138" w:hanging="360"/>
      </w:pPr>
      <w:rPr>
        <w:color w:val="auto"/>
      </w:rPr>
    </w:lvl>
    <w:lvl w:ilvl="1" w:tplc="FFFFFFFF">
      <w:numFmt w:val="bullet"/>
      <w:lvlText w:val="-"/>
      <w:lvlJc w:val="left"/>
      <w:pPr>
        <w:ind w:left="2858" w:hanging="360"/>
      </w:pPr>
      <w:rPr>
        <w:rFonts w:ascii="Calibri" w:eastAsiaTheme="minorHAnsi" w:hAnsi="Calibri" w:cstheme="minorBidi" w:hint="default"/>
      </w:r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70" w15:restartNumberingAfterBreak="0">
    <w:nsid w:val="5CF72A6F"/>
    <w:multiLevelType w:val="hybridMultilevel"/>
    <w:tmpl w:val="46A48E9C"/>
    <w:lvl w:ilvl="0" w:tplc="A83A6440">
      <w:start w:val="1"/>
      <w:numFmt w:val="decimal"/>
      <w:lvlText w:val="%1."/>
      <w:lvlJc w:val="left"/>
      <w:pPr>
        <w:ind w:left="4755" w:hanging="360"/>
      </w:pPr>
      <w:rPr>
        <w:rFonts w:hint="default"/>
      </w:rPr>
    </w:lvl>
    <w:lvl w:ilvl="1" w:tplc="0C0A0019">
      <w:start w:val="1"/>
      <w:numFmt w:val="lowerLetter"/>
      <w:lvlText w:val="%2."/>
      <w:lvlJc w:val="left"/>
      <w:pPr>
        <w:ind w:left="5475" w:hanging="360"/>
      </w:pPr>
    </w:lvl>
    <w:lvl w:ilvl="2" w:tplc="0C0A001B">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71" w15:restartNumberingAfterBreak="0">
    <w:nsid w:val="5D462317"/>
    <w:multiLevelType w:val="hybridMultilevel"/>
    <w:tmpl w:val="CFAEF53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2" w15:restartNumberingAfterBreak="0">
    <w:nsid w:val="608815A4"/>
    <w:multiLevelType w:val="hybridMultilevel"/>
    <w:tmpl w:val="9940AB04"/>
    <w:lvl w:ilvl="0" w:tplc="639CB2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3" w15:restartNumberingAfterBreak="0">
    <w:nsid w:val="60A725EB"/>
    <w:multiLevelType w:val="hybridMultilevel"/>
    <w:tmpl w:val="6B20273C"/>
    <w:lvl w:ilvl="0" w:tplc="105AB610">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63772272"/>
    <w:multiLevelType w:val="hybridMultilevel"/>
    <w:tmpl w:val="2E5E14B4"/>
    <w:lvl w:ilvl="0" w:tplc="9FB8CA52">
      <w:start w:val="2"/>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640B4D70"/>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6" w15:restartNumberingAfterBreak="0">
    <w:nsid w:val="668556C1"/>
    <w:multiLevelType w:val="hybridMultilevel"/>
    <w:tmpl w:val="CE1CB9F0"/>
    <w:lvl w:ilvl="0" w:tplc="861A0A4E">
      <w:start w:val="1"/>
      <w:numFmt w:val="decimal"/>
      <w:lvlText w:val="%1."/>
      <w:lvlJc w:val="left"/>
      <w:pPr>
        <w:ind w:left="234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15:restartNumberingAfterBreak="0">
    <w:nsid w:val="67A14E62"/>
    <w:multiLevelType w:val="hybridMultilevel"/>
    <w:tmpl w:val="8B666E32"/>
    <w:lvl w:ilvl="0" w:tplc="F21A8B0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8" w15:restartNumberingAfterBreak="0">
    <w:nsid w:val="67EC15D4"/>
    <w:multiLevelType w:val="hybridMultilevel"/>
    <w:tmpl w:val="D66EC8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68484DEB"/>
    <w:multiLevelType w:val="hybridMultilevel"/>
    <w:tmpl w:val="0CF4520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15:restartNumberingAfterBreak="0">
    <w:nsid w:val="686A750A"/>
    <w:multiLevelType w:val="hybridMultilevel"/>
    <w:tmpl w:val="922656C6"/>
    <w:lvl w:ilvl="0" w:tplc="0C0A0017">
      <w:start w:val="1"/>
      <w:numFmt w:val="lowerLetter"/>
      <w:lvlText w:val="%1)"/>
      <w:lvlJc w:val="left"/>
      <w:pPr>
        <w:ind w:left="2138" w:hanging="360"/>
      </w:pPr>
    </w:lvl>
    <w:lvl w:ilvl="1" w:tplc="0C0A0019">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81" w15:restartNumberingAfterBreak="0">
    <w:nsid w:val="6AB43C2F"/>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2" w15:restartNumberingAfterBreak="0">
    <w:nsid w:val="6BD06201"/>
    <w:multiLevelType w:val="hybridMultilevel"/>
    <w:tmpl w:val="7406A424"/>
    <w:lvl w:ilvl="0" w:tplc="735AC8F8">
      <w:start w:val="1"/>
      <w:numFmt w:val="decimal"/>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3" w15:restartNumberingAfterBreak="0">
    <w:nsid w:val="6C3158A3"/>
    <w:multiLevelType w:val="hybridMultilevel"/>
    <w:tmpl w:val="3B9EA450"/>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4" w15:restartNumberingAfterBreak="0">
    <w:nsid w:val="6D214C9D"/>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5" w15:restartNumberingAfterBreak="0">
    <w:nsid w:val="6DEF2F09"/>
    <w:multiLevelType w:val="hybridMultilevel"/>
    <w:tmpl w:val="AFD041BA"/>
    <w:lvl w:ilvl="0" w:tplc="D6BEC0FE">
      <w:start w:val="1"/>
      <w:numFmt w:val="decimal"/>
      <w:lvlText w:val="%1."/>
      <w:lvlJc w:val="left"/>
      <w:pPr>
        <w:ind w:left="1080" w:hanging="360"/>
      </w:pPr>
      <w:rPr>
        <w:rFonts w:hint="default"/>
      </w:rPr>
    </w:lvl>
    <w:lvl w:ilvl="1" w:tplc="0C0A0017">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6" w15:restartNumberingAfterBreak="0">
    <w:nsid w:val="6E377410"/>
    <w:multiLevelType w:val="hybridMultilevel"/>
    <w:tmpl w:val="854E706E"/>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7" w15:restartNumberingAfterBreak="0">
    <w:nsid w:val="6E423805"/>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8" w15:restartNumberingAfterBreak="0">
    <w:nsid w:val="6EF875CD"/>
    <w:multiLevelType w:val="hybridMultilevel"/>
    <w:tmpl w:val="0124085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9" w15:restartNumberingAfterBreak="0">
    <w:nsid w:val="6FB71D2F"/>
    <w:multiLevelType w:val="hybridMultilevel"/>
    <w:tmpl w:val="90DCC646"/>
    <w:lvl w:ilvl="0" w:tplc="BEF8C12E">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6FD46821"/>
    <w:multiLevelType w:val="hybridMultilevel"/>
    <w:tmpl w:val="CE1CB9F0"/>
    <w:lvl w:ilvl="0" w:tplc="861A0A4E">
      <w:start w:val="1"/>
      <w:numFmt w:val="decimal"/>
      <w:lvlText w:val="%1."/>
      <w:lvlJc w:val="left"/>
      <w:pPr>
        <w:ind w:left="234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6FE03064"/>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2" w15:restartNumberingAfterBreak="0">
    <w:nsid w:val="70181FD3"/>
    <w:multiLevelType w:val="hybridMultilevel"/>
    <w:tmpl w:val="51746214"/>
    <w:lvl w:ilvl="0" w:tplc="BC2431FE">
      <w:start w:val="1"/>
      <w:numFmt w:val="lowerRoman"/>
      <w:lvlText w:val="%1."/>
      <w:lvlJc w:val="left"/>
      <w:pPr>
        <w:ind w:left="1429" w:hanging="720"/>
      </w:pPr>
      <w:rPr>
        <w:rFonts w:hint="default"/>
      </w:rPr>
    </w:lvl>
    <w:lvl w:ilvl="1" w:tplc="0C0A0019">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93" w15:restartNumberingAfterBreak="0">
    <w:nsid w:val="72A02776"/>
    <w:multiLevelType w:val="hybridMultilevel"/>
    <w:tmpl w:val="2DEE8CD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72F3148E"/>
    <w:multiLevelType w:val="hybridMultilevel"/>
    <w:tmpl w:val="7D9AF94E"/>
    <w:lvl w:ilvl="0" w:tplc="0C0A0019">
      <w:start w:val="1"/>
      <w:numFmt w:val="lowerLetter"/>
      <w:lvlText w:val="%1."/>
      <w:lvlJc w:val="left"/>
      <w:pPr>
        <w:ind w:left="5606" w:hanging="360"/>
      </w:pPr>
      <w:rPr>
        <w:rFonts w:hint="default"/>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46E78AE"/>
    <w:multiLevelType w:val="hybridMultilevel"/>
    <w:tmpl w:val="96A83350"/>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6" w15:restartNumberingAfterBreak="0">
    <w:nsid w:val="75004E36"/>
    <w:multiLevelType w:val="hybridMultilevel"/>
    <w:tmpl w:val="53240F0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97" w15:restartNumberingAfterBreak="0">
    <w:nsid w:val="76032722"/>
    <w:multiLevelType w:val="hybridMultilevel"/>
    <w:tmpl w:val="42C0156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769F7932"/>
    <w:multiLevelType w:val="hybridMultilevel"/>
    <w:tmpl w:val="A874E974"/>
    <w:lvl w:ilvl="0" w:tplc="74A20884">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7A555B81"/>
    <w:multiLevelType w:val="hybridMultilevel"/>
    <w:tmpl w:val="51885AB4"/>
    <w:lvl w:ilvl="0" w:tplc="0C0A0019">
      <w:start w:val="1"/>
      <w:numFmt w:val="lowerLetter"/>
      <w:lvlText w:val="%1."/>
      <w:lvlJc w:val="left"/>
      <w:pPr>
        <w:ind w:left="1425" w:hanging="360"/>
      </w:pPr>
      <w:rPr>
        <w:rFonts w:hint="default"/>
      </w:rPr>
    </w:lvl>
    <w:lvl w:ilvl="1" w:tplc="FFFFFFFF" w:tentative="1">
      <w:start w:val="1"/>
      <w:numFmt w:val="bullet"/>
      <w:lvlText w:val="o"/>
      <w:lvlJc w:val="left"/>
      <w:pPr>
        <w:ind w:left="2145" w:hanging="360"/>
      </w:pPr>
      <w:rPr>
        <w:rFonts w:ascii="Courier New" w:hAnsi="Courier New" w:cs="Courier New" w:hint="default"/>
      </w:rPr>
    </w:lvl>
    <w:lvl w:ilvl="2" w:tplc="FFFFFFFF" w:tentative="1">
      <w:start w:val="1"/>
      <w:numFmt w:val="bullet"/>
      <w:lvlText w:val=""/>
      <w:lvlJc w:val="left"/>
      <w:pPr>
        <w:ind w:left="2865" w:hanging="360"/>
      </w:pPr>
      <w:rPr>
        <w:rFonts w:ascii="Wingdings" w:hAnsi="Wingdings" w:hint="default"/>
      </w:rPr>
    </w:lvl>
    <w:lvl w:ilvl="3" w:tplc="FFFFFFFF" w:tentative="1">
      <w:start w:val="1"/>
      <w:numFmt w:val="bullet"/>
      <w:lvlText w:val=""/>
      <w:lvlJc w:val="left"/>
      <w:pPr>
        <w:ind w:left="3585" w:hanging="360"/>
      </w:pPr>
      <w:rPr>
        <w:rFonts w:ascii="Symbol" w:hAnsi="Symbol" w:hint="default"/>
      </w:rPr>
    </w:lvl>
    <w:lvl w:ilvl="4" w:tplc="FFFFFFFF" w:tentative="1">
      <w:start w:val="1"/>
      <w:numFmt w:val="bullet"/>
      <w:lvlText w:val="o"/>
      <w:lvlJc w:val="left"/>
      <w:pPr>
        <w:ind w:left="4305" w:hanging="360"/>
      </w:pPr>
      <w:rPr>
        <w:rFonts w:ascii="Courier New" w:hAnsi="Courier New" w:cs="Courier New" w:hint="default"/>
      </w:rPr>
    </w:lvl>
    <w:lvl w:ilvl="5" w:tplc="FFFFFFFF" w:tentative="1">
      <w:start w:val="1"/>
      <w:numFmt w:val="bullet"/>
      <w:lvlText w:val=""/>
      <w:lvlJc w:val="left"/>
      <w:pPr>
        <w:ind w:left="5025" w:hanging="360"/>
      </w:pPr>
      <w:rPr>
        <w:rFonts w:ascii="Wingdings" w:hAnsi="Wingdings" w:hint="default"/>
      </w:rPr>
    </w:lvl>
    <w:lvl w:ilvl="6" w:tplc="FFFFFFFF" w:tentative="1">
      <w:start w:val="1"/>
      <w:numFmt w:val="bullet"/>
      <w:lvlText w:val=""/>
      <w:lvlJc w:val="left"/>
      <w:pPr>
        <w:ind w:left="5745" w:hanging="360"/>
      </w:pPr>
      <w:rPr>
        <w:rFonts w:ascii="Symbol" w:hAnsi="Symbol" w:hint="default"/>
      </w:rPr>
    </w:lvl>
    <w:lvl w:ilvl="7" w:tplc="FFFFFFFF" w:tentative="1">
      <w:start w:val="1"/>
      <w:numFmt w:val="bullet"/>
      <w:lvlText w:val="o"/>
      <w:lvlJc w:val="left"/>
      <w:pPr>
        <w:ind w:left="6465" w:hanging="360"/>
      </w:pPr>
      <w:rPr>
        <w:rFonts w:ascii="Courier New" w:hAnsi="Courier New" w:cs="Courier New" w:hint="default"/>
      </w:rPr>
    </w:lvl>
    <w:lvl w:ilvl="8" w:tplc="FFFFFFFF" w:tentative="1">
      <w:start w:val="1"/>
      <w:numFmt w:val="bullet"/>
      <w:lvlText w:val=""/>
      <w:lvlJc w:val="left"/>
      <w:pPr>
        <w:ind w:left="7185" w:hanging="360"/>
      </w:pPr>
      <w:rPr>
        <w:rFonts w:ascii="Wingdings" w:hAnsi="Wingdings" w:hint="default"/>
      </w:rPr>
    </w:lvl>
  </w:abstractNum>
  <w:abstractNum w:abstractNumId="100" w15:restartNumberingAfterBreak="0">
    <w:nsid w:val="7B3B6344"/>
    <w:multiLevelType w:val="hybridMultilevel"/>
    <w:tmpl w:val="24AC5AC0"/>
    <w:lvl w:ilvl="0" w:tplc="0C0A001B">
      <w:start w:val="1"/>
      <w:numFmt w:val="lowerRoman"/>
      <w:lvlText w:val="%1."/>
      <w:lvlJc w:val="right"/>
      <w:pPr>
        <w:ind w:left="2073" w:hanging="360"/>
      </w:pPr>
    </w:lvl>
    <w:lvl w:ilvl="1" w:tplc="0C0A0019" w:tentative="1">
      <w:start w:val="1"/>
      <w:numFmt w:val="lowerLetter"/>
      <w:lvlText w:val="%2."/>
      <w:lvlJc w:val="left"/>
      <w:pPr>
        <w:ind w:left="2793" w:hanging="360"/>
      </w:pPr>
    </w:lvl>
    <w:lvl w:ilvl="2" w:tplc="0C0A001B" w:tentative="1">
      <w:start w:val="1"/>
      <w:numFmt w:val="lowerRoman"/>
      <w:lvlText w:val="%3."/>
      <w:lvlJc w:val="right"/>
      <w:pPr>
        <w:ind w:left="3513" w:hanging="180"/>
      </w:pPr>
    </w:lvl>
    <w:lvl w:ilvl="3" w:tplc="0C0A000F" w:tentative="1">
      <w:start w:val="1"/>
      <w:numFmt w:val="decimal"/>
      <w:lvlText w:val="%4."/>
      <w:lvlJc w:val="left"/>
      <w:pPr>
        <w:ind w:left="4233" w:hanging="360"/>
      </w:pPr>
    </w:lvl>
    <w:lvl w:ilvl="4" w:tplc="0C0A0019" w:tentative="1">
      <w:start w:val="1"/>
      <w:numFmt w:val="lowerLetter"/>
      <w:lvlText w:val="%5."/>
      <w:lvlJc w:val="left"/>
      <w:pPr>
        <w:ind w:left="4953" w:hanging="360"/>
      </w:pPr>
    </w:lvl>
    <w:lvl w:ilvl="5" w:tplc="0C0A001B" w:tentative="1">
      <w:start w:val="1"/>
      <w:numFmt w:val="lowerRoman"/>
      <w:lvlText w:val="%6."/>
      <w:lvlJc w:val="right"/>
      <w:pPr>
        <w:ind w:left="5673" w:hanging="180"/>
      </w:pPr>
    </w:lvl>
    <w:lvl w:ilvl="6" w:tplc="0C0A000F" w:tentative="1">
      <w:start w:val="1"/>
      <w:numFmt w:val="decimal"/>
      <w:lvlText w:val="%7."/>
      <w:lvlJc w:val="left"/>
      <w:pPr>
        <w:ind w:left="6393" w:hanging="360"/>
      </w:pPr>
    </w:lvl>
    <w:lvl w:ilvl="7" w:tplc="0C0A0019" w:tentative="1">
      <w:start w:val="1"/>
      <w:numFmt w:val="lowerLetter"/>
      <w:lvlText w:val="%8."/>
      <w:lvlJc w:val="left"/>
      <w:pPr>
        <w:ind w:left="7113" w:hanging="360"/>
      </w:pPr>
    </w:lvl>
    <w:lvl w:ilvl="8" w:tplc="0C0A001B" w:tentative="1">
      <w:start w:val="1"/>
      <w:numFmt w:val="lowerRoman"/>
      <w:lvlText w:val="%9."/>
      <w:lvlJc w:val="right"/>
      <w:pPr>
        <w:ind w:left="7833" w:hanging="180"/>
      </w:pPr>
    </w:lvl>
  </w:abstractNum>
  <w:abstractNum w:abstractNumId="101" w15:restartNumberingAfterBreak="0">
    <w:nsid w:val="7C244D86"/>
    <w:multiLevelType w:val="hybridMultilevel"/>
    <w:tmpl w:val="29449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15:restartNumberingAfterBreak="0">
    <w:nsid w:val="7EC35416"/>
    <w:multiLevelType w:val="hybridMultilevel"/>
    <w:tmpl w:val="74C0444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51668848">
    <w:abstractNumId w:val="73"/>
  </w:num>
  <w:num w:numId="2" w16cid:durableId="989821376">
    <w:abstractNumId w:val="9"/>
  </w:num>
  <w:num w:numId="3" w16cid:durableId="1828403714">
    <w:abstractNumId w:val="30"/>
  </w:num>
  <w:num w:numId="4" w16cid:durableId="431627921">
    <w:abstractNumId w:val="72"/>
  </w:num>
  <w:num w:numId="5" w16cid:durableId="828906175">
    <w:abstractNumId w:val="66"/>
  </w:num>
  <w:num w:numId="6" w16cid:durableId="2106458178">
    <w:abstractNumId w:val="45"/>
  </w:num>
  <w:num w:numId="7" w16cid:durableId="690494983">
    <w:abstractNumId w:val="76"/>
  </w:num>
  <w:num w:numId="8" w16cid:durableId="1987858003">
    <w:abstractNumId w:val="90"/>
  </w:num>
  <w:num w:numId="9" w16cid:durableId="1683504609">
    <w:abstractNumId w:val="56"/>
  </w:num>
  <w:num w:numId="10" w16cid:durableId="1564950068">
    <w:abstractNumId w:val="97"/>
  </w:num>
  <w:num w:numId="11" w16cid:durableId="398751574">
    <w:abstractNumId w:val="21"/>
  </w:num>
  <w:num w:numId="12" w16cid:durableId="2011985160">
    <w:abstractNumId w:val="18"/>
  </w:num>
  <w:num w:numId="13" w16cid:durableId="412699555">
    <w:abstractNumId w:val="65"/>
  </w:num>
  <w:num w:numId="14" w16cid:durableId="691612444">
    <w:abstractNumId w:val="41"/>
  </w:num>
  <w:num w:numId="15" w16cid:durableId="1887449959">
    <w:abstractNumId w:val="47"/>
  </w:num>
  <w:num w:numId="16" w16cid:durableId="1909681794">
    <w:abstractNumId w:val="15"/>
  </w:num>
  <w:num w:numId="17" w16cid:durableId="184886295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250443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38685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685727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8195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2807332">
    <w:abstractNumId w:val="67"/>
  </w:num>
  <w:num w:numId="23" w16cid:durableId="12392972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01187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6613178">
    <w:abstractNumId w:val="42"/>
  </w:num>
  <w:num w:numId="26" w16cid:durableId="198103347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091856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89105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64691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5582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83867726">
    <w:abstractNumId w:val="1"/>
  </w:num>
  <w:num w:numId="32" w16cid:durableId="146170024">
    <w:abstractNumId w:val="19"/>
  </w:num>
  <w:num w:numId="33" w16cid:durableId="560797172">
    <w:abstractNumId w:val="93"/>
  </w:num>
  <w:num w:numId="34" w16cid:durableId="6628539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200003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316962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418813">
    <w:abstractNumId w:val="80"/>
  </w:num>
  <w:num w:numId="38" w16cid:durableId="61702705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836574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260808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382474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2618058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1286138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47750151">
    <w:abstractNumId w:val="22"/>
  </w:num>
  <w:num w:numId="45" w16cid:durableId="6688251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1801235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1661608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085731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6564223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523153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200287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535757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829988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7338377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608515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67914403">
    <w:abstractNumId w:val="92"/>
  </w:num>
  <w:num w:numId="57" w16cid:durableId="555971489">
    <w:abstractNumId w:val="33"/>
  </w:num>
  <w:num w:numId="58" w16cid:durableId="1686402917">
    <w:abstractNumId w:val="37"/>
  </w:num>
  <w:num w:numId="59" w16cid:durableId="1525168835">
    <w:abstractNumId w:val="39"/>
  </w:num>
  <w:num w:numId="60" w16cid:durableId="150604020">
    <w:abstractNumId w:val="53"/>
  </w:num>
  <w:num w:numId="61" w16cid:durableId="1642929599">
    <w:abstractNumId w:val="34"/>
  </w:num>
  <w:num w:numId="62" w16cid:durableId="577785084">
    <w:abstractNumId w:val="100"/>
  </w:num>
  <w:num w:numId="63" w16cid:durableId="325935889">
    <w:abstractNumId w:val="26"/>
  </w:num>
  <w:num w:numId="64" w16cid:durableId="1238437205">
    <w:abstractNumId w:val="46"/>
  </w:num>
  <w:num w:numId="65" w16cid:durableId="1860657416">
    <w:abstractNumId w:val="16"/>
  </w:num>
  <w:num w:numId="66" w16cid:durableId="877742415">
    <w:abstractNumId w:val="0"/>
  </w:num>
  <w:num w:numId="67" w16cid:durableId="1619531118">
    <w:abstractNumId w:val="64"/>
  </w:num>
  <w:num w:numId="68" w16cid:durableId="1203326891">
    <w:abstractNumId w:val="20"/>
  </w:num>
  <w:num w:numId="69" w16cid:durableId="318266329">
    <w:abstractNumId w:val="5"/>
  </w:num>
  <w:num w:numId="70" w16cid:durableId="1822651929">
    <w:abstractNumId w:val="99"/>
  </w:num>
  <w:num w:numId="71" w16cid:durableId="316301628">
    <w:abstractNumId w:val="63"/>
  </w:num>
  <w:num w:numId="72" w16cid:durableId="1717701074">
    <w:abstractNumId w:val="78"/>
  </w:num>
  <w:num w:numId="73" w16cid:durableId="1482892606">
    <w:abstractNumId w:val="52"/>
  </w:num>
  <w:num w:numId="74" w16cid:durableId="1389180836">
    <w:abstractNumId w:val="69"/>
  </w:num>
  <w:num w:numId="75" w16cid:durableId="1843546750">
    <w:abstractNumId w:val="58"/>
  </w:num>
  <w:num w:numId="76" w16cid:durableId="816144968">
    <w:abstractNumId w:val="55"/>
  </w:num>
  <w:num w:numId="77" w16cid:durableId="1376391415">
    <w:abstractNumId w:val="85"/>
  </w:num>
  <w:num w:numId="78" w16cid:durableId="206142452">
    <w:abstractNumId w:val="82"/>
  </w:num>
  <w:num w:numId="79" w16cid:durableId="2039501226">
    <w:abstractNumId w:val="17"/>
  </w:num>
  <w:num w:numId="80" w16cid:durableId="583222162">
    <w:abstractNumId w:val="1"/>
  </w:num>
  <w:num w:numId="81" w16cid:durableId="2041588906">
    <w:abstractNumId w:val="38"/>
  </w:num>
  <w:num w:numId="82" w16cid:durableId="1048381702">
    <w:abstractNumId w:val="71"/>
  </w:num>
  <w:num w:numId="83" w16cid:durableId="1969511236">
    <w:abstractNumId w:val="68"/>
  </w:num>
  <w:num w:numId="84" w16cid:durableId="226379418">
    <w:abstractNumId w:val="35"/>
  </w:num>
  <w:num w:numId="85" w16cid:durableId="2028671136">
    <w:abstractNumId w:val="23"/>
  </w:num>
  <w:num w:numId="86" w16cid:durableId="1140657619">
    <w:abstractNumId w:val="43"/>
  </w:num>
  <w:num w:numId="87" w16cid:durableId="828249118">
    <w:abstractNumId w:val="94"/>
  </w:num>
  <w:num w:numId="88" w16cid:durableId="199826861">
    <w:abstractNumId w:val="51"/>
  </w:num>
  <w:num w:numId="89" w16cid:durableId="172956522">
    <w:abstractNumId w:val="88"/>
  </w:num>
  <w:num w:numId="90" w16cid:durableId="1853956807">
    <w:abstractNumId w:val="6"/>
  </w:num>
  <w:num w:numId="91" w16cid:durableId="1262570554">
    <w:abstractNumId w:val="61"/>
  </w:num>
  <w:num w:numId="92" w16cid:durableId="1449278762">
    <w:abstractNumId w:val="101"/>
  </w:num>
  <w:num w:numId="93" w16cid:durableId="1841968529">
    <w:abstractNumId w:val="91"/>
  </w:num>
  <w:num w:numId="94" w16cid:durableId="731077741">
    <w:abstractNumId w:val="59"/>
  </w:num>
  <w:num w:numId="95" w16cid:durableId="219248070">
    <w:abstractNumId w:val="32"/>
  </w:num>
  <w:num w:numId="96" w16cid:durableId="323970557">
    <w:abstractNumId w:val="74"/>
  </w:num>
  <w:num w:numId="97" w16cid:durableId="1367871558">
    <w:abstractNumId w:val="7"/>
  </w:num>
  <w:num w:numId="98" w16cid:durableId="152842415">
    <w:abstractNumId w:val="89"/>
  </w:num>
  <w:num w:numId="99" w16cid:durableId="797987913">
    <w:abstractNumId w:val="29"/>
  </w:num>
  <w:num w:numId="100" w16cid:durableId="598441854">
    <w:abstractNumId w:val="3"/>
  </w:num>
  <w:num w:numId="101" w16cid:durableId="1316028470">
    <w:abstractNumId w:val="48"/>
  </w:num>
  <w:num w:numId="102" w16cid:durableId="2040281361">
    <w:abstractNumId w:val="10"/>
  </w:num>
  <w:num w:numId="103" w16cid:durableId="1454129689">
    <w:abstractNumId w:val="79"/>
  </w:num>
  <w:num w:numId="104" w16cid:durableId="297223726">
    <w:abstractNumId w:val="70"/>
  </w:num>
  <w:num w:numId="105" w16cid:durableId="1823233264">
    <w:abstractNumId w:val="40"/>
  </w:num>
  <w:num w:numId="106" w16cid:durableId="925267373">
    <w:abstractNumId w:val="4"/>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rónica María Verdesoto Gómez">
    <w15:presenceInfo w15:providerId="AD" w15:userId="S::vvg@PUERTOS.ES::8089cb3e-dd70-4201-90fb-c63000b923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BB2"/>
    <w:rsid w:val="0000005F"/>
    <w:rsid w:val="000005A2"/>
    <w:rsid w:val="00000A42"/>
    <w:rsid w:val="00000C63"/>
    <w:rsid w:val="0000132E"/>
    <w:rsid w:val="00001723"/>
    <w:rsid w:val="000017AB"/>
    <w:rsid w:val="00001B9D"/>
    <w:rsid w:val="00002057"/>
    <w:rsid w:val="00002445"/>
    <w:rsid w:val="00002723"/>
    <w:rsid w:val="00002A1E"/>
    <w:rsid w:val="0000438F"/>
    <w:rsid w:val="000048EC"/>
    <w:rsid w:val="00004AEB"/>
    <w:rsid w:val="00004B71"/>
    <w:rsid w:val="00004D82"/>
    <w:rsid w:val="00005A56"/>
    <w:rsid w:val="00006781"/>
    <w:rsid w:val="00006786"/>
    <w:rsid w:val="00006B17"/>
    <w:rsid w:val="00007466"/>
    <w:rsid w:val="00007839"/>
    <w:rsid w:val="00007B41"/>
    <w:rsid w:val="000103C8"/>
    <w:rsid w:val="000114C8"/>
    <w:rsid w:val="00011646"/>
    <w:rsid w:val="00011ED1"/>
    <w:rsid w:val="00012136"/>
    <w:rsid w:val="00012213"/>
    <w:rsid w:val="0001294E"/>
    <w:rsid w:val="00013519"/>
    <w:rsid w:val="00013F25"/>
    <w:rsid w:val="00015565"/>
    <w:rsid w:val="0001570B"/>
    <w:rsid w:val="00015E92"/>
    <w:rsid w:val="000161EC"/>
    <w:rsid w:val="00016371"/>
    <w:rsid w:val="000164F5"/>
    <w:rsid w:val="00016F17"/>
    <w:rsid w:val="00017E15"/>
    <w:rsid w:val="00017FFD"/>
    <w:rsid w:val="00020C72"/>
    <w:rsid w:val="0002138D"/>
    <w:rsid w:val="000217F6"/>
    <w:rsid w:val="00021CAA"/>
    <w:rsid w:val="0002236D"/>
    <w:rsid w:val="00022467"/>
    <w:rsid w:val="00022663"/>
    <w:rsid w:val="000226EF"/>
    <w:rsid w:val="00022B15"/>
    <w:rsid w:val="00023998"/>
    <w:rsid w:val="000239E2"/>
    <w:rsid w:val="00023E22"/>
    <w:rsid w:val="0002430E"/>
    <w:rsid w:val="00024361"/>
    <w:rsid w:val="0002577D"/>
    <w:rsid w:val="000259B5"/>
    <w:rsid w:val="000260AF"/>
    <w:rsid w:val="00026DA4"/>
    <w:rsid w:val="0002770B"/>
    <w:rsid w:val="000302D6"/>
    <w:rsid w:val="00030870"/>
    <w:rsid w:val="00031487"/>
    <w:rsid w:val="0003210B"/>
    <w:rsid w:val="00032E64"/>
    <w:rsid w:val="00032EB0"/>
    <w:rsid w:val="00032ED4"/>
    <w:rsid w:val="0003328E"/>
    <w:rsid w:val="00033CAC"/>
    <w:rsid w:val="00033ECF"/>
    <w:rsid w:val="000341E4"/>
    <w:rsid w:val="00034EFC"/>
    <w:rsid w:val="000350F4"/>
    <w:rsid w:val="000358B1"/>
    <w:rsid w:val="0003672E"/>
    <w:rsid w:val="0003777A"/>
    <w:rsid w:val="00037980"/>
    <w:rsid w:val="00037D12"/>
    <w:rsid w:val="00040BA9"/>
    <w:rsid w:val="00042577"/>
    <w:rsid w:val="00042818"/>
    <w:rsid w:val="00042F56"/>
    <w:rsid w:val="00043F6F"/>
    <w:rsid w:val="000441A0"/>
    <w:rsid w:val="000447E4"/>
    <w:rsid w:val="00045EE6"/>
    <w:rsid w:val="00047252"/>
    <w:rsid w:val="00047AD3"/>
    <w:rsid w:val="00050429"/>
    <w:rsid w:val="000504DB"/>
    <w:rsid w:val="000509EF"/>
    <w:rsid w:val="00050C1C"/>
    <w:rsid w:val="00050E12"/>
    <w:rsid w:val="00050FD4"/>
    <w:rsid w:val="000512AF"/>
    <w:rsid w:val="00051889"/>
    <w:rsid w:val="00051B8E"/>
    <w:rsid w:val="00051E7F"/>
    <w:rsid w:val="000520C7"/>
    <w:rsid w:val="000524E6"/>
    <w:rsid w:val="00052DC0"/>
    <w:rsid w:val="000532B1"/>
    <w:rsid w:val="00053504"/>
    <w:rsid w:val="000538DB"/>
    <w:rsid w:val="00053992"/>
    <w:rsid w:val="0005585B"/>
    <w:rsid w:val="0005589B"/>
    <w:rsid w:val="00055953"/>
    <w:rsid w:val="0005669D"/>
    <w:rsid w:val="00056B60"/>
    <w:rsid w:val="000574F2"/>
    <w:rsid w:val="00057FBB"/>
    <w:rsid w:val="00060366"/>
    <w:rsid w:val="00061D93"/>
    <w:rsid w:val="00062374"/>
    <w:rsid w:val="00062CA7"/>
    <w:rsid w:val="00062DBF"/>
    <w:rsid w:val="00064C24"/>
    <w:rsid w:val="00065447"/>
    <w:rsid w:val="00065605"/>
    <w:rsid w:val="000656A1"/>
    <w:rsid w:val="00065D81"/>
    <w:rsid w:val="000706F6"/>
    <w:rsid w:val="000708D8"/>
    <w:rsid w:val="00071086"/>
    <w:rsid w:val="0007152B"/>
    <w:rsid w:val="00071FAC"/>
    <w:rsid w:val="00073145"/>
    <w:rsid w:val="0007335E"/>
    <w:rsid w:val="0007370A"/>
    <w:rsid w:val="00073944"/>
    <w:rsid w:val="000739BB"/>
    <w:rsid w:val="00073C10"/>
    <w:rsid w:val="000743B1"/>
    <w:rsid w:val="000746EA"/>
    <w:rsid w:val="000749B8"/>
    <w:rsid w:val="000749D5"/>
    <w:rsid w:val="00075643"/>
    <w:rsid w:val="00075BF7"/>
    <w:rsid w:val="0007727A"/>
    <w:rsid w:val="00077BC7"/>
    <w:rsid w:val="00077D52"/>
    <w:rsid w:val="0008089D"/>
    <w:rsid w:val="00080E72"/>
    <w:rsid w:val="000819B8"/>
    <w:rsid w:val="00081EBD"/>
    <w:rsid w:val="00082695"/>
    <w:rsid w:val="00082EAA"/>
    <w:rsid w:val="00082EFE"/>
    <w:rsid w:val="00083AAE"/>
    <w:rsid w:val="00083C2A"/>
    <w:rsid w:val="000848EF"/>
    <w:rsid w:val="00084A30"/>
    <w:rsid w:val="00084D40"/>
    <w:rsid w:val="00085069"/>
    <w:rsid w:val="00085652"/>
    <w:rsid w:val="00085C13"/>
    <w:rsid w:val="00086046"/>
    <w:rsid w:val="000861C3"/>
    <w:rsid w:val="0008645A"/>
    <w:rsid w:val="00086683"/>
    <w:rsid w:val="00086C1C"/>
    <w:rsid w:val="00086FB4"/>
    <w:rsid w:val="00087051"/>
    <w:rsid w:val="000870B8"/>
    <w:rsid w:val="000870C5"/>
    <w:rsid w:val="00087A84"/>
    <w:rsid w:val="00087B10"/>
    <w:rsid w:val="00087E85"/>
    <w:rsid w:val="000901DB"/>
    <w:rsid w:val="00090413"/>
    <w:rsid w:val="00090B8E"/>
    <w:rsid w:val="00090C33"/>
    <w:rsid w:val="00090F01"/>
    <w:rsid w:val="00090F9C"/>
    <w:rsid w:val="0009155C"/>
    <w:rsid w:val="000918F7"/>
    <w:rsid w:val="00092FC7"/>
    <w:rsid w:val="000937E9"/>
    <w:rsid w:val="00093B72"/>
    <w:rsid w:val="000942D4"/>
    <w:rsid w:val="00094865"/>
    <w:rsid w:val="000951B0"/>
    <w:rsid w:val="0009583D"/>
    <w:rsid w:val="000975CA"/>
    <w:rsid w:val="000A058E"/>
    <w:rsid w:val="000A07BE"/>
    <w:rsid w:val="000A0AB8"/>
    <w:rsid w:val="000A10B3"/>
    <w:rsid w:val="000A1672"/>
    <w:rsid w:val="000A2961"/>
    <w:rsid w:val="000A4B5B"/>
    <w:rsid w:val="000A5379"/>
    <w:rsid w:val="000A58CD"/>
    <w:rsid w:val="000A5925"/>
    <w:rsid w:val="000A5B30"/>
    <w:rsid w:val="000A658D"/>
    <w:rsid w:val="000A785E"/>
    <w:rsid w:val="000A789B"/>
    <w:rsid w:val="000B0A76"/>
    <w:rsid w:val="000B2070"/>
    <w:rsid w:val="000B2C92"/>
    <w:rsid w:val="000B2DFE"/>
    <w:rsid w:val="000B2E69"/>
    <w:rsid w:val="000B3A27"/>
    <w:rsid w:val="000B3ACC"/>
    <w:rsid w:val="000B3BF2"/>
    <w:rsid w:val="000B41A8"/>
    <w:rsid w:val="000B4392"/>
    <w:rsid w:val="000B4D91"/>
    <w:rsid w:val="000B4E8F"/>
    <w:rsid w:val="000B4EC2"/>
    <w:rsid w:val="000B583A"/>
    <w:rsid w:val="000B5BD9"/>
    <w:rsid w:val="000B5C40"/>
    <w:rsid w:val="000B61F5"/>
    <w:rsid w:val="000B634F"/>
    <w:rsid w:val="000B6B6E"/>
    <w:rsid w:val="000B6C6D"/>
    <w:rsid w:val="000B7369"/>
    <w:rsid w:val="000B783A"/>
    <w:rsid w:val="000B78A6"/>
    <w:rsid w:val="000B7C34"/>
    <w:rsid w:val="000C1388"/>
    <w:rsid w:val="000C1AD1"/>
    <w:rsid w:val="000C1E8A"/>
    <w:rsid w:val="000C21A6"/>
    <w:rsid w:val="000C2CFB"/>
    <w:rsid w:val="000C2FF9"/>
    <w:rsid w:val="000C347A"/>
    <w:rsid w:val="000C363E"/>
    <w:rsid w:val="000C3F0E"/>
    <w:rsid w:val="000C5261"/>
    <w:rsid w:val="000C55E8"/>
    <w:rsid w:val="000C5D09"/>
    <w:rsid w:val="000C5E3B"/>
    <w:rsid w:val="000C6319"/>
    <w:rsid w:val="000C68F6"/>
    <w:rsid w:val="000C69CA"/>
    <w:rsid w:val="000C6DF0"/>
    <w:rsid w:val="000C745C"/>
    <w:rsid w:val="000C75CD"/>
    <w:rsid w:val="000C7AB7"/>
    <w:rsid w:val="000C7DDC"/>
    <w:rsid w:val="000D0019"/>
    <w:rsid w:val="000D0BE4"/>
    <w:rsid w:val="000D1286"/>
    <w:rsid w:val="000D13D1"/>
    <w:rsid w:val="000D1689"/>
    <w:rsid w:val="000D175F"/>
    <w:rsid w:val="000D2A0F"/>
    <w:rsid w:val="000D3644"/>
    <w:rsid w:val="000D3F19"/>
    <w:rsid w:val="000D567B"/>
    <w:rsid w:val="000D5921"/>
    <w:rsid w:val="000D59B5"/>
    <w:rsid w:val="000D70B6"/>
    <w:rsid w:val="000D744B"/>
    <w:rsid w:val="000D7803"/>
    <w:rsid w:val="000D7A73"/>
    <w:rsid w:val="000E01C5"/>
    <w:rsid w:val="000E0FF9"/>
    <w:rsid w:val="000E12A0"/>
    <w:rsid w:val="000E1CB8"/>
    <w:rsid w:val="000E247B"/>
    <w:rsid w:val="000E2AA2"/>
    <w:rsid w:val="000E326D"/>
    <w:rsid w:val="000E359F"/>
    <w:rsid w:val="000E3A3E"/>
    <w:rsid w:val="000E4ABB"/>
    <w:rsid w:val="000E4E3D"/>
    <w:rsid w:val="000E5657"/>
    <w:rsid w:val="000E5965"/>
    <w:rsid w:val="000E6234"/>
    <w:rsid w:val="000E6672"/>
    <w:rsid w:val="000E6984"/>
    <w:rsid w:val="000E6A53"/>
    <w:rsid w:val="000E708F"/>
    <w:rsid w:val="000E73D7"/>
    <w:rsid w:val="000E7830"/>
    <w:rsid w:val="000E7D54"/>
    <w:rsid w:val="000F0611"/>
    <w:rsid w:val="000F10ED"/>
    <w:rsid w:val="000F16B6"/>
    <w:rsid w:val="000F194A"/>
    <w:rsid w:val="000F20D9"/>
    <w:rsid w:val="000F210F"/>
    <w:rsid w:val="000F2466"/>
    <w:rsid w:val="000F24BA"/>
    <w:rsid w:val="000F24C4"/>
    <w:rsid w:val="000F2A6A"/>
    <w:rsid w:val="000F39E2"/>
    <w:rsid w:val="000F4D65"/>
    <w:rsid w:val="000F4F6B"/>
    <w:rsid w:val="000F5141"/>
    <w:rsid w:val="000F53ED"/>
    <w:rsid w:val="000F5F8A"/>
    <w:rsid w:val="000F7B76"/>
    <w:rsid w:val="0010012A"/>
    <w:rsid w:val="00101DB8"/>
    <w:rsid w:val="00102049"/>
    <w:rsid w:val="00102DD3"/>
    <w:rsid w:val="00102DDC"/>
    <w:rsid w:val="001034D3"/>
    <w:rsid w:val="00103D0E"/>
    <w:rsid w:val="001040EE"/>
    <w:rsid w:val="00104D68"/>
    <w:rsid w:val="001051F4"/>
    <w:rsid w:val="0010580E"/>
    <w:rsid w:val="00105F36"/>
    <w:rsid w:val="00106236"/>
    <w:rsid w:val="001064B2"/>
    <w:rsid w:val="00106B5D"/>
    <w:rsid w:val="00107FA2"/>
    <w:rsid w:val="001100AD"/>
    <w:rsid w:val="001110C8"/>
    <w:rsid w:val="0011188E"/>
    <w:rsid w:val="00111D03"/>
    <w:rsid w:val="00112491"/>
    <w:rsid w:val="001124F8"/>
    <w:rsid w:val="00114904"/>
    <w:rsid w:val="001152BB"/>
    <w:rsid w:val="0011561C"/>
    <w:rsid w:val="0011572E"/>
    <w:rsid w:val="00115B2A"/>
    <w:rsid w:val="00115E75"/>
    <w:rsid w:val="001162EE"/>
    <w:rsid w:val="0011631A"/>
    <w:rsid w:val="001164EE"/>
    <w:rsid w:val="00116651"/>
    <w:rsid w:val="0011711E"/>
    <w:rsid w:val="0012092F"/>
    <w:rsid w:val="001209D2"/>
    <w:rsid w:val="00122423"/>
    <w:rsid w:val="00122425"/>
    <w:rsid w:val="001227F6"/>
    <w:rsid w:val="00122F36"/>
    <w:rsid w:val="00123900"/>
    <w:rsid w:val="00124514"/>
    <w:rsid w:val="00124D18"/>
    <w:rsid w:val="00125859"/>
    <w:rsid w:val="00125C7B"/>
    <w:rsid w:val="00130215"/>
    <w:rsid w:val="0013025C"/>
    <w:rsid w:val="00130541"/>
    <w:rsid w:val="00130BB2"/>
    <w:rsid w:val="00131604"/>
    <w:rsid w:val="0013166A"/>
    <w:rsid w:val="001317EB"/>
    <w:rsid w:val="00131A49"/>
    <w:rsid w:val="0013319D"/>
    <w:rsid w:val="001337B2"/>
    <w:rsid w:val="0013387E"/>
    <w:rsid w:val="001338F7"/>
    <w:rsid w:val="00134311"/>
    <w:rsid w:val="0013495F"/>
    <w:rsid w:val="00134C6F"/>
    <w:rsid w:val="0013549F"/>
    <w:rsid w:val="00135EDB"/>
    <w:rsid w:val="00136096"/>
    <w:rsid w:val="00136213"/>
    <w:rsid w:val="00136227"/>
    <w:rsid w:val="00136244"/>
    <w:rsid w:val="00136A72"/>
    <w:rsid w:val="00137DA6"/>
    <w:rsid w:val="0014000E"/>
    <w:rsid w:val="001404D9"/>
    <w:rsid w:val="001409C2"/>
    <w:rsid w:val="00140B59"/>
    <w:rsid w:val="00141108"/>
    <w:rsid w:val="00142891"/>
    <w:rsid w:val="00143FB2"/>
    <w:rsid w:val="0014403B"/>
    <w:rsid w:val="001449C9"/>
    <w:rsid w:val="00145EF3"/>
    <w:rsid w:val="00145F08"/>
    <w:rsid w:val="00146087"/>
    <w:rsid w:val="00146572"/>
    <w:rsid w:val="001468A7"/>
    <w:rsid w:val="00147281"/>
    <w:rsid w:val="00147501"/>
    <w:rsid w:val="001508F0"/>
    <w:rsid w:val="00150C74"/>
    <w:rsid w:val="001517CD"/>
    <w:rsid w:val="00152771"/>
    <w:rsid w:val="00152C71"/>
    <w:rsid w:val="001537A7"/>
    <w:rsid w:val="001540B0"/>
    <w:rsid w:val="00154C17"/>
    <w:rsid w:val="00154FC4"/>
    <w:rsid w:val="00155D23"/>
    <w:rsid w:val="00155D38"/>
    <w:rsid w:val="00156A88"/>
    <w:rsid w:val="001576A4"/>
    <w:rsid w:val="00157B6C"/>
    <w:rsid w:val="0016001B"/>
    <w:rsid w:val="00160CBB"/>
    <w:rsid w:val="00162442"/>
    <w:rsid w:val="00162AAE"/>
    <w:rsid w:val="00162FDB"/>
    <w:rsid w:val="00163C60"/>
    <w:rsid w:val="00163F1A"/>
    <w:rsid w:val="00164691"/>
    <w:rsid w:val="0016553B"/>
    <w:rsid w:val="001658CE"/>
    <w:rsid w:val="00165C43"/>
    <w:rsid w:val="00165C56"/>
    <w:rsid w:val="0016703A"/>
    <w:rsid w:val="001670FE"/>
    <w:rsid w:val="00167AD7"/>
    <w:rsid w:val="0017034F"/>
    <w:rsid w:val="0017189E"/>
    <w:rsid w:val="001718CF"/>
    <w:rsid w:val="00172552"/>
    <w:rsid w:val="00172618"/>
    <w:rsid w:val="00172C6B"/>
    <w:rsid w:val="00172F4C"/>
    <w:rsid w:val="00173508"/>
    <w:rsid w:val="00173571"/>
    <w:rsid w:val="001736BB"/>
    <w:rsid w:val="00173881"/>
    <w:rsid w:val="001744D6"/>
    <w:rsid w:val="0017528F"/>
    <w:rsid w:val="00175701"/>
    <w:rsid w:val="00175EF7"/>
    <w:rsid w:val="001766CC"/>
    <w:rsid w:val="00176A04"/>
    <w:rsid w:val="0017726C"/>
    <w:rsid w:val="0017735C"/>
    <w:rsid w:val="00177EDB"/>
    <w:rsid w:val="00181001"/>
    <w:rsid w:val="001810D8"/>
    <w:rsid w:val="00181362"/>
    <w:rsid w:val="00181657"/>
    <w:rsid w:val="00181AC1"/>
    <w:rsid w:val="00181C45"/>
    <w:rsid w:val="0018291D"/>
    <w:rsid w:val="001838CA"/>
    <w:rsid w:val="00183C6C"/>
    <w:rsid w:val="00183CB4"/>
    <w:rsid w:val="001841F3"/>
    <w:rsid w:val="001845CD"/>
    <w:rsid w:val="0018489E"/>
    <w:rsid w:val="00185281"/>
    <w:rsid w:val="00185751"/>
    <w:rsid w:val="0018605E"/>
    <w:rsid w:val="00187CF9"/>
    <w:rsid w:val="00190068"/>
    <w:rsid w:val="001908D1"/>
    <w:rsid w:val="0019093E"/>
    <w:rsid w:val="00191353"/>
    <w:rsid w:val="0019224E"/>
    <w:rsid w:val="001922AE"/>
    <w:rsid w:val="001923A0"/>
    <w:rsid w:val="0019308D"/>
    <w:rsid w:val="001946F0"/>
    <w:rsid w:val="00194F43"/>
    <w:rsid w:val="001956F5"/>
    <w:rsid w:val="001959AF"/>
    <w:rsid w:val="00196362"/>
    <w:rsid w:val="00196A60"/>
    <w:rsid w:val="00196CFC"/>
    <w:rsid w:val="00197335"/>
    <w:rsid w:val="0019760E"/>
    <w:rsid w:val="001977EF"/>
    <w:rsid w:val="001A0274"/>
    <w:rsid w:val="001A027E"/>
    <w:rsid w:val="001A0CBE"/>
    <w:rsid w:val="001A1080"/>
    <w:rsid w:val="001A10D7"/>
    <w:rsid w:val="001A18F9"/>
    <w:rsid w:val="001A18FB"/>
    <w:rsid w:val="001A2135"/>
    <w:rsid w:val="001A3504"/>
    <w:rsid w:val="001A3BE4"/>
    <w:rsid w:val="001A4101"/>
    <w:rsid w:val="001A433C"/>
    <w:rsid w:val="001A4E2A"/>
    <w:rsid w:val="001A4E77"/>
    <w:rsid w:val="001A58E5"/>
    <w:rsid w:val="001A5DB5"/>
    <w:rsid w:val="001A60B5"/>
    <w:rsid w:val="001A6312"/>
    <w:rsid w:val="001A6562"/>
    <w:rsid w:val="001A745E"/>
    <w:rsid w:val="001B05EE"/>
    <w:rsid w:val="001B063F"/>
    <w:rsid w:val="001B0936"/>
    <w:rsid w:val="001B0E8A"/>
    <w:rsid w:val="001B0EA4"/>
    <w:rsid w:val="001B10D3"/>
    <w:rsid w:val="001B1E5F"/>
    <w:rsid w:val="001B284D"/>
    <w:rsid w:val="001B29F2"/>
    <w:rsid w:val="001B2CE6"/>
    <w:rsid w:val="001B2E85"/>
    <w:rsid w:val="001B3E43"/>
    <w:rsid w:val="001B3F03"/>
    <w:rsid w:val="001B4350"/>
    <w:rsid w:val="001B5022"/>
    <w:rsid w:val="001B50E5"/>
    <w:rsid w:val="001B5160"/>
    <w:rsid w:val="001B57C4"/>
    <w:rsid w:val="001B5801"/>
    <w:rsid w:val="001B5B3F"/>
    <w:rsid w:val="001B5CF6"/>
    <w:rsid w:val="001B78C2"/>
    <w:rsid w:val="001B7BA6"/>
    <w:rsid w:val="001B7FC2"/>
    <w:rsid w:val="001C10C1"/>
    <w:rsid w:val="001C1667"/>
    <w:rsid w:val="001C188C"/>
    <w:rsid w:val="001C1F17"/>
    <w:rsid w:val="001C2349"/>
    <w:rsid w:val="001C25DC"/>
    <w:rsid w:val="001C295F"/>
    <w:rsid w:val="001C3088"/>
    <w:rsid w:val="001C3746"/>
    <w:rsid w:val="001C3C12"/>
    <w:rsid w:val="001C3C4F"/>
    <w:rsid w:val="001C4489"/>
    <w:rsid w:val="001C6791"/>
    <w:rsid w:val="001C6B70"/>
    <w:rsid w:val="001C712F"/>
    <w:rsid w:val="001D0091"/>
    <w:rsid w:val="001D1DE8"/>
    <w:rsid w:val="001D21E8"/>
    <w:rsid w:val="001D286D"/>
    <w:rsid w:val="001D3387"/>
    <w:rsid w:val="001D42AB"/>
    <w:rsid w:val="001D454E"/>
    <w:rsid w:val="001D4BEE"/>
    <w:rsid w:val="001D53DC"/>
    <w:rsid w:val="001D56BE"/>
    <w:rsid w:val="001D64A4"/>
    <w:rsid w:val="001D6DA3"/>
    <w:rsid w:val="001D6F8D"/>
    <w:rsid w:val="001D76FB"/>
    <w:rsid w:val="001D7FBB"/>
    <w:rsid w:val="001E0E9F"/>
    <w:rsid w:val="001E13C4"/>
    <w:rsid w:val="001E1C90"/>
    <w:rsid w:val="001E204C"/>
    <w:rsid w:val="001E2C7D"/>
    <w:rsid w:val="001E2F5E"/>
    <w:rsid w:val="001E2FFE"/>
    <w:rsid w:val="001E3110"/>
    <w:rsid w:val="001E3E71"/>
    <w:rsid w:val="001E3F5F"/>
    <w:rsid w:val="001E4002"/>
    <w:rsid w:val="001E434D"/>
    <w:rsid w:val="001E4B9B"/>
    <w:rsid w:val="001E53E9"/>
    <w:rsid w:val="001E58EA"/>
    <w:rsid w:val="001E5AE7"/>
    <w:rsid w:val="001E5FC9"/>
    <w:rsid w:val="001E608E"/>
    <w:rsid w:val="001E6188"/>
    <w:rsid w:val="001E6DC6"/>
    <w:rsid w:val="001E723B"/>
    <w:rsid w:val="001F19A7"/>
    <w:rsid w:val="001F2851"/>
    <w:rsid w:val="001F2BA1"/>
    <w:rsid w:val="001F3105"/>
    <w:rsid w:val="001F3DE3"/>
    <w:rsid w:val="001F3E64"/>
    <w:rsid w:val="001F4618"/>
    <w:rsid w:val="001F5ECB"/>
    <w:rsid w:val="001F66D2"/>
    <w:rsid w:val="001F74C4"/>
    <w:rsid w:val="0020100A"/>
    <w:rsid w:val="00201223"/>
    <w:rsid w:val="002012EC"/>
    <w:rsid w:val="002019FD"/>
    <w:rsid w:val="00201B13"/>
    <w:rsid w:val="002026D5"/>
    <w:rsid w:val="00202706"/>
    <w:rsid w:val="002032CC"/>
    <w:rsid w:val="002035AC"/>
    <w:rsid w:val="00203883"/>
    <w:rsid w:val="00203E14"/>
    <w:rsid w:val="00204C9D"/>
    <w:rsid w:val="00204E30"/>
    <w:rsid w:val="00204F6E"/>
    <w:rsid w:val="00205F1E"/>
    <w:rsid w:val="00206CE2"/>
    <w:rsid w:val="00207316"/>
    <w:rsid w:val="0020774F"/>
    <w:rsid w:val="00207FDE"/>
    <w:rsid w:val="00211193"/>
    <w:rsid w:val="00211508"/>
    <w:rsid w:val="0021172B"/>
    <w:rsid w:val="002118FA"/>
    <w:rsid w:val="00211D22"/>
    <w:rsid w:val="00212178"/>
    <w:rsid w:val="0021224B"/>
    <w:rsid w:val="00212673"/>
    <w:rsid w:val="00212A5B"/>
    <w:rsid w:val="00212D9B"/>
    <w:rsid w:val="00212DD0"/>
    <w:rsid w:val="00212E6E"/>
    <w:rsid w:val="00213256"/>
    <w:rsid w:val="00214FD1"/>
    <w:rsid w:val="002155A8"/>
    <w:rsid w:val="00216146"/>
    <w:rsid w:val="00216C37"/>
    <w:rsid w:val="0021774B"/>
    <w:rsid w:val="002178AE"/>
    <w:rsid w:val="00220330"/>
    <w:rsid w:val="00220530"/>
    <w:rsid w:val="00220C01"/>
    <w:rsid w:val="00220D9E"/>
    <w:rsid w:val="002210C9"/>
    <w:rsid w:val="00221418"/>
    <w:rsid w:val="002214C0"/>
    <w:rsid w:val="00221653"/>
    <w:rsid w:val="0022178A"/>
    <w:rsid w:val="002222FC"/>
    <w:rsid w:val="002232B8"/>
    <w:rsid w:val="0022352C"/>
    <w:rsid w:val="00223B5E"/>
    <w:rsid w:val="00223CCA"/>
    <w:rsid w:val="00224B4F"/>
    <w:rsid w:val="00224CB4"/>
    <w:rsid w:val="00224D89"/>
    <w:rsid w:val="00224F9F"/>
    <w:rsid w:val="00225282"/>
    <w:rsid w:val="0022616A"/>
    <w:rsid w:val="00226A99"/>
    <w:rsid w:val="0022718E"/>
    <w:rsid w:val="00227772"/>
    <w:rsid w:val="002278D8"/>
    <w:rsid w:val="00227B97"/>
    <w:rsid w:val="002302F5"/>
    <w:rsid w:val="002305D1"/>
    <w:rsid w:val="002311CC"/>
    <w:rsid w:val="00231AE2"/>
    <w:rsid w:val="00232127"/>
    <w:rsid w:val="00232877"/>
    <w:rsid w:val="00232C89"/>
    <w:rsid w:val="00232D49"/>
    <w:rsid w:val="00233888"/>
    <w:rsid w:val="0023401B"/>
    <w:rsid w:val="00234085"/>
    <w:rsid w:val="002343A1"/>
    <w:rsid w:val="00234DF1"/>
    <w:rsid w:val="002351DD"/>
    <w:rsid w:val="002359EB"/>
    <w:rsid w:val="00235B59"/>
    <w:rsid w:val="0023619D"/>
    <w:rsid w:val="002371E1"/>
    <w:rsid w:val="00237AB8"/>
    <w:rsid w:val="002405B0"/>
    <w:rsid w:val="00241BB2"/>
    <w:rsid w:val="00243A38"/>
    <w:rsid w:val="00244136"/>
    <w:rsid w:val="002447F2"/>
    <w:rsid w:val="00244C7A"/>
    <w:rsid w:val="00245B83"/>
    <w:rsid w:val="002465FE"/>
    <w:rsid w:val="00246714"/>
    <w:rsid w:val="00247564"/>
    <w:rsid w:val="0025050A"/>
    <w:rsid w:val="002516BB"/>
    <w:rsid w:val="00251F23"/>
    <w:rsid w:val="00251FA6"/>
    <w:rsid w:val="00253AE0"/>
    <w:rsid w:val="00253B85"/>
    <w:rsid w:val="00253EB9"/>
    <w:rsid w:val="00253FDA"/>
    <w:rsid w:val="002547FB"/>
    <w:rsid w:val="00254B42"/>
    <w:rsid w:val="00254F8E"/>
    <w:rsid w:val="0025617A"/>
    <w:rsid w:val="00256C09"/>
    <w:rsid w:val="00257B05"/>
    <w:rsid w:val="002603DE"/>
    <w:rsid w:val="002606D2"/>
    <w:rsid w:val="00262821"/>
    <w:rsid w:val="00263112"/>
    <w:rsid w:val="002633C1"/>
    <w:rsid w:val="00263E40"/>
    <w:rsid w:val="00263F3D"/>
    <w:rsid w:val="0026480E"/>
    <w:rsid w:val="00264F54"/>
    <w:rsid w:val="00265029"/>
    <w:rsid w:val="0026505E"/>
    <w:rsid w:val="00265364"/>
    <w:rsid w:val="002654E9"/>
    <w:rsid w:val="00265728"/>
    <w:rsid w:val="002659EC"/>
    <w:rsid w:val="00265C03"/>
    <w:rsid w:val="00265F45"/>
    <w:rsid w:val="002663B9"/>
    <w:rsid w:val="0026647D"/>
    <w:rsid w:val="00266F4E"/>
    <w:rsid w:val="00267839"/>
    <w:rsid w:val="00270354"/>
    <w:rsid w:val="00270A7A"/>
    <w:rsid w:val="00270FBF"/>
    <w:rsid w:val="00271191"/>
    <w:rsid w:val="00272B60"/>
    <w:rsid w:val="00272F72"/>
    <w:rsid w:val="00273A76"/>
    <w:rsid w:val="00273F4B"/>
    <w:rsid w:val="002743DD"/>
    <w:rsid w:val="00274504"/>
    <w:rsid w:val="00276974"/>
    <w:rsid w:val="00276E9F"/>
    <w:rsid w:val="0027779D"/>
    <w:rsid w:val="00277CD5"/>
    <w:rsid w:val="00277EBA"/>
    <w:rsid w:val="002800B2"/>
    <w:rsid w:val="002803E1"/>
    <w:rsid w:val="0028106B"/>
    <w:rsid w:val="00281727"/>
    <w:rsid w:val="00281869"/>
    <w:rsid w:val="00281D3E"/>
    <w:rsid w:val="0028227A"/>
    <w:rsid w:val="002827F9"/>
    <w:rsid w:val="002833C5"/>
    <w:rsid w:val="002837AA"/>
    <w:rsid w:val="00284ECE"/>
    <w:rsid w:val="00285641"/>
    <w:rsid w:val="002861A0"/>
    <w:rsid w:val="00286C29"/>
    <w:rsid w:val="002870BB"/>
    <w:rsid w:val="00287276"/>
    <w:rsid w:val="00287569"/>
    <w:rsid w:val="002901A7"/>
    <w:rsid w:val="002901B4"/>
    <w:rsid w:val="002902D2"/>
    <w:rsid w:val="00290C56"/>
    <w:rsid w:val="002911C0"/>
    <w:rsid w:val="00291227"/>
    <w:rsid w:val="00291D03"/>
    <w:rsid w:val="00291FDF"/>
    <w:rsid w:val="0029222A"/>
    <w:rsid w:val="002930D0"/>
    <w:rsid w:val="00293297"/>
    <w:rsid w:val="00294692"/>
    <w:rsid w:val="0029498D"/>
    <w:rsid w:val="00294CB8"/>
    <w:rsid w:val="00294FC4"/>
    <w:rsid w:val="002953B2"/>
    <w:rsid w:val="002954D5"/>
    <w:rsid w:val="0029596D"/>
    <w:rsid w:val="00295B05"/>
    <w:rsid w:val="00295E56"/>
    <w:rsid w:val="00295F21"/>
    <w:rsid w:val="0029628D"/>
    <w:rsid w:val="0029689C"/>
    <w:rsid w:val="002970BC"/>
    <w:rsid w:val="002971A2"/>
    <w:rsid w:val="00297643"/>
    <w:rsid w:val="00297D2F"/>
    <w:rsid w:val="00297DF9"/>
    <w:rsid w:val="002A030D"/>
    <w:rsid w:val="002A04FA"/>
    <w:rsid w:val="002A0B17"/>
    <w:rsid w:val="002A1024"/>
    <w:rsid w:val="002A1034"/>
    <w:rsid w:val="002A19DE"/>
    <w:rsid w:val="002A21EA"/>
    <w:rsid w:val="002A23F4"/>
    <w:rsid w:val="002A2878"/>
    <w:rsid w:val="002A2DFF"/>
    <w:rsid w:val="002A2F2A"/>
    <w:rsid w:val="002A6394"/>
    <w:rsid w:val="002A779D"/>
    <w:rsid w:val="002B0116"/>
    <w:rsid w:val="002B04FB"/>
    <w:rsid w:val="002B0B53"/>
    <w:rsid w:val="002B0E36"/>
    <w:rsid w:val="002B10F3"/>
    <w:rsid w:val="002B135D"/>
    <w:rsid w:val="002B1D05"/>
    <w:rsid w:val="002B229D"/>
    <w:rsid w:val="002B2583"/>
    <w:rsid w:val="002B258E"/>
    <w:rsid w:val="002B279D"/>
    <w:rsid w:val="002B27E8"/>
    <w:rsid w:val="002B2FEC"/>
    <w:rsid w:val="002B3327"/>
    <w:rsid w:val="002B3CFB"/>
    <w:rsid w:val="002B3D55"/>
    <w:rsid w:val="002B413F"/>
    <w:rsid w:val="002B55EF"/>
    <w:rsid w:val="002B571D"/>
    <w:rsid w:val="002B59F4"/>
    <w:rsid w:val="002B6329"/>
    <w:rsid w:val="002B65A0"/>
    <w:rsid w:val="002B7A75"/>
    <w:rsid w:val="002B7B73"/>
    <w:rsid w:val="002B7CB6"/>
    <w:rsid w:val="002C037C"/>
    <w:rsid w:val="002C084C"/>
    <w:rsid w:val="002C091F"/>
    <w:rsid w:val="002C0B30"/>
    <w:rsid w:val="002C0D2B"/>
    <w:rsid w:val="002C1465"/>
    <w:rsid w:val="002C14D4"/>
    <w:rsid w:val="002C1628"/>
    <w:rsid w:val="002C2BFB"/>
    <w:rsid w:val="002C2D14"/>
    <w:rsid w:val="002C3078"/>
    <w:rsid w:val="002C35FB"/>
    <w:rsid w:val="002C3654"/>
    <w:rsid w:val="002C3AA3"/>
    <w:rsid w:val="002C3CBD"/>
    <w:rsid w:val="002C4CD7"/>
    <w:rsid w:val="002C5168"/>
    <w:rsid w:val="002C6A9A"/>
    <w:rsid w:val="002C6F81"/>
    <w:rsid w:val="002C70B8"/>
    <w:rsid w:val="002C7CA2"/>
    <w:rsid w:val="002C7E5B"/>
    <w:rsid w:val="002C7F16"/>
    <w:rsid w:val="002D0C3F"/>
    <w:rsid w:val="002D37F3"/>
    <w:rsid w:val="002D4CE6"/>
    <w:rsid w:val="002D5097"/>
    <w:rsid w:val="002D5145"/>
    <w:rsid w:val="002D5900"/>
    <w:rsid w:val="002D60A3"/>
    <w:rsid w:val="002D6323"/>
    <w:rsid w:val="002D6D8F"/>
    <w:rsid w:val="002D714A"/>
    <w:rsid w:val="002E10B1"/>
    <w:rsid w:val="002E19FC"/>
    <w:rsid w:val="002E1A70"/>
    <w:rsid w:val="002E1A80"/>
    <w:rsid w:val="002E1E69"/>
    <w:rsid w:val="002E2654"/>
    <w:rsid w:val="002E2D48"/>
    <w:rsid w:val="002E40DF"/>
    <w:rsid w:val="002E49E4"/>
    <w:rsid w:val="002E49FF"/>
    <w:rsid w:val="002E4A32"/>
    <w:rsid w:val="002E4A85"/>
    <w:rsid w:val="002E520E"/>
    <w:rsid w:val="002E5632"/>
    <w:rsid w:val="002E5C13"/>
    <w:rsid w:val="002E603A"/>
    <w:rsid w:val="002E6193"/>
    <w:rsid w:val="002E6294"/>
    <w:rsid w:val="002E6689"/>
    <w:rsid w:val="002E6CA3"/>
    <w:rsid w:val="002E6F8B"/>
    <w:rsid w:val="002E7077"/>
    <w:rsid w:val="002E7085"/>
    <w:rsid w:val="002E743A"/>
    <w:rsid w:val="002E75DD"/>
    <w:rsid w:val="002E7718"/>
    <w:rsid w:val="002F00DB"/>
    <w:rsid w:val="002F069E"/>
    <w:rsid w:val="002F06A5"/>
    <w:rsid w:val="002F0881"/>
    <w:rsid w:val="002F0D01"/>
    <w:rsid w:val="002F0D13"/>
    <w:rsid w:val="002F2714"/>
    <w:rsid w:val="002F2937"/>
    <w:rsid w:val="002F293F"/>
    <w:rsid w:val="002F3308"/>
    <w:rsid w:val="002F3330"/>
    <w:rsid w:val="002F34C6"/>
    <w:rsid w:val="002F3605"/>
    <w:rsid w:val="002F3677"/>
    <w:rsid w:val="002F367B"/>
    <w:rsid w:val="002F3BD3"/>
    <w:rsid w:val="002F3BF2"/>
    <w:rsid w:val="002F3D30"/>
    <w:rsid w:val="002F3F97"/>
    <w:rsid w:val="002F3FC3"/>
    <w:rsid w:val="002F40AF"/>
    <w:rsid w:val="002F40FD"/>
    <w:rsid w:val="002F4CE9"/>
    <w:rsid w:val="002F4E1E"/>
    <w:rsid w:val="002F4E3E"/>
    <w:rsid w:val="002F5705"/>
    <w:rsid w:val="002F5BD9"/>
    <w:rsid w:val="002F5D22"/>
    <w:rsid w:val="002F5E80"/>
    <w:rsid w:val="002F621C"/>
    <w:rsid w:val="002F7953"/>
    <w:rsid w:val="002F7960"/>
    <w:rsid w:val="00300BAA"/>
    <w:rsid w:val="0030139C"/>
    <w:rsid w:val="003014B5"/>
    <w:rsid w:val="003016C6"/>
    <w:rsid w:val="00301D93"/>
    <w:rsid w:val="0030246F"/>
    <w:rsid w:val="00302994"/>
    <w:rsid w:val="00302E74"/>
    <w:rsid w:val="00303389"/>
    <w:rsid w:val="003033EB"/>
    <w:rsid w:val="0030345C"/>
    <w:rsid w:val="00303702"/>
    <w:rsid w:val="00303C36"/>
    <w:rsid w:val="00303D6A"/>
    <w:rsid w:val="003041EF"/>
    <w:rsid w:val="003046AD"/>
    <w:rsid w:val="0030536B"/>
    <w:rsid w:val="003069DB"/>
    <w:rsid w:val="00307BD0"/>
    <w:rsid w:val="00307C3E"/>
    <w:rsid w:val="003102FD"/>
    <w:rsid w:val="00311E67"/>
    <w:rsid w:val="00313E5F"/>
    <w:rsid w:val="0031566D"/>
    <w:rsid w:val="0031586B"/>
    <w:rsid w:val="0031615B"/>
    <w:rsid w:val="003175F4"/>
    <w:rsid w:val="00320C20"/>
    <w:rsid w:val="00321BA5"/>
    <w:rsid w:val="00321FC1"/>
    <w:rsid w:val="00322BCC"/>
    <w:rsid w:val="003237E9"/>
    <w:rsid w:val="003239A9"/>
    <w:rsid w:val="00324CEF"/>
    <w:rsid w:val="003252C4"/>
    <w:rsid w:val="0032611A"/>
    <w:rsid w:val="00326410"/>
    <w:rsid w:val="0032768D"/>
    <w:rsid w:val="00327BCA"/>
    <w:rsid w:val="003308E9"/>
    <w:rsid w:val="00330C68"/>
    <w:rsid w:val="00331003"/>
    <w:rsid w:val="00332003"/>
    <w:rsid w:val="00332543"/>
    <w:rsid w:val="003325BA"/>
    <w:rsid w:val="00332AD6"/>
    <w:rsid w:val="00332EE0"/>
    <w:rsid w:val="00332F88"/>
    <w:rsid w:val="0033311A"/>
    <w:rsid w:val="0033337E"/>
    <w:rsid w:val="00334A21"/>
    <w:rsid w:val="00334C79"/>
    <w:rsid w:val="00334FFB"/>
    <w:rsid w:val="00335314"/>
    <w:rsid w:val="0033570B"/>
    <w:rsid w:val="00336546"/>
    <w:rsid w:val="003376DB"/>
    <w:rsid w:val="003379D3"/>
    <w:rsid w:val="00337B0A"/>
    <w:rsid w:val="00340016"/>
    <w:rsid w:val="00340099"/>
    <w:rsid w:val="00340A58"/>
    <w:rsid w:val="00341AED"/>
    <w:rsid w:val="00341CF4"/>
    <w:rsid w:val="00341FF5"/>
    <w:rsid w:val="00342967"/>
    <w:rsid w:val="00342B46"/>
    <w:rsid w:val="00342CC4"/>
    <w:rsid w:val="003432D1"/>
    <w:rsid w:val="00343ABD"/>
    <w:rsid w:val="00344FE8"/>
    <w:rsid w:val="003451B1"/>
    <w:rsid w:val="0034535C"/>
    <w:rsid w:val="003459F9"/>
    <w:rsid w:val="00345EB9"/>
    <w:rsid w:val="003460A5"/>
    <w:rsid w:val="0034622A"/>
    <w:rsid w:val="0034641B"/>
    <w:rsid w:val="00346F49"/>
    <w:rsid w:val="003473A0"/>
    <w:rsid w:val="00347489"/>
    <w:rsid w:val="0034768C"/>
    <w:rsid w:val="00347823"/>
    <w:rsid w:val="003479BA"/>
    <w:rsid w:val="00347DFB"/>
    <w:rsid w:val="0035051C"/>
    <w:rsid w:val="00350A34"/>
    <w:rsid w:val="00351975"/>
    <w:rsid w:val="00353363"/>
    <w:rsid w:val="003544F9"/>
    <w:rsid w:val="00355197"/>
    <w:rsid w:val="003554BD"/>
    <w:rsid w:val="00355EA1"/>
    <w:rsid w:val="00356273"/>
    <w:rsid w:val="00357444"/>
    <w:rsid w:val="00357D21"/>
    <w:rsid w:val="00360434"/>
    <w:rsid w:val="0036043E"/>
    <w:rsid w:val="00360BFA"/>
    <w:rsid w:val="00361949"/>
    <w:rsid w:val="00361B2D"/>
    <w:rsid w:val="00361CC7"/>
    <w:rsid w:val="0036244F"/>
    <w:rsid w:val="003628A8"/>
    <w:rsid w:val="00362EC3"/>
    <w:rsid w:val="003632BF"/>
    <w:rsid w:val="00363471"/>
    <w:rsid w:val="00363BAC"/>
    <w:rsid w:val="003667F7"/>
    <w:rsid w:val="003671B7"/>
    <w:rsid w:val="00367301"/>
    <w:rsid w:val="0036795B"/>
    <w:rsid w:val="00367B8E"/>
    <w:rsid w:val="00370625"/>
    <w:rsid w:val="00370C7E"/>
    <w:rsid w:val="00370F71"/>
    <w:rsid w:val="00371217"/>
    <w:rsid w:val="00371563"/>
    <w:rsid w:val="00371697"/>
    <w:rsid w:val="003716B0"/>
    <w:rsid w:val="003717C5"/>
    <w:rsid w:val="00372377"/>
    <w:rsid w:val="0037270F"/>
    <w:rsid w:val="003728F8"/>
    <w:rsid w:val="00372A01"/>
    <w:rsid w:val="00372ECB"/>
    <w:rsid w:val="0037328C"/>
    <w:rsid w:val="00373B84"/>
    <w:rsid w:val="0037553E"/>
    <w:rsid w:val="003759C8"/>
    <w:rsid w:val="00375C2E"/>
    <w:rsid w:val="003761CF"/>
    <w:rsid w:val="00376FB6"/>
    <w:rsid w:val="00376FE7"/>
    <w:rsid w:val="0038077C"/>
    <w:rsid w:val="00380929"/>
    <w:rsid w:val="00380B5D"/>
    <w:rsid w:val="00380F88"/>
    <w:rsid w:val="003816CA"/>
    <w:rsid w:val="00381927"/>
    <w:rsid w:val="00382ABC"/>
    <w:rsid w:val="00382CC3"/>
    <w:rsid w:val="00382E19"/>
    <w:rsid w:val="00383397"/>
    <w:rsid w:val="00384089"/>
    <w:rsid w:val="00384569"/>
    <w:rsid w:val="003847F5"/>
    <w:rsid w:val="00384981"/>
    <w:rsid w:val="00385470"/>
    <w:rsid w:val="00385831"/>
    <w:rsid w:val="00386DCB"/>
    <w:rsid w:val="00390263"/>
    <w:rsid w:val="00390335"/>
    <w:rsid w:val="003907C6"/>
    <w:rsid w:val="00391BE9"/>
    <w:rsid w:val="00391D7E"/>
    <w:rsid w:val="0039223D"/>
    <w:rsid w:val="003925BF"/>
    <w:rsid w:val="003926C7"/>
    <w:rsid w:val="00392A89"/>
    <w:rsid w:val="003935E5"/>
    <w:rsid w:val="00394EF3"/>
    <w:rsid w:val="0039581D"/>
    <w:rsid w:val="00395A90"/>
    <w:rsid w:val="00395FA8"/>
    <w:rsid w:val="00396771"/>
    <w:rsid w:val="00397308"/>
    <w:rsid w:val="0039734A"/>
    <w:rsid w:val="0039797D"/>
    <w:rsid w:val="00397D0F"/>
    <w:rsid w:val="003A039B"/>
    <w:rsid w:val="003A065D"/>
    <w:rsid w:val="003A17FD"/>
    <w:rsid w:val="003A25BC"/>
    <w:rsid w:val="003A2A25"/>
    <w:rsid w:val="003A2F43"/>
    <w:rsid w:val="003A38C0"/>
    <w:rsid w:val="003A3B5D"/>
    <w:rsid w:val="003A524F"/>
    <w:rsid w:val="003A5B8D"/>
    <w:rsid w:val="003A5C9B"/>
    <w:rsid w:val="003A5EB2"/>
    <w:rsid w:val="003A6025"/>
    <w:rsid w:val="003A60F4"/>
    <w:rsid w:val="003A6FCE"/>
    <w:rsid w:val="003A7661"/>
    <w:rsid w:val="003A7B11"/>
    <w:rsid w:val="003A7C89"/>
    <w:rsid w:val="003A7F56"/>
    <w:rsid w:val="003B0A2E"/>
    <w:rsid w:val="003B0AAD"/>
    <w:rsid w:val="003B1032"/>
    <w:rsid w:val="003B11D5"/>
    <w:rsid w:val="003B18F5"/>
    <w:rsid w:val="003B2602"/>
    <w:rsid w:val="003B295D"/>
    <w:rsid w:val="003B2A13"/>
    <w:rsid w:val="003B2C73"/>
    <w:rsid w:val="003B3208"/>
    <w:rsid w:val="003B6517"/>
    <w:rsid w:val="003B65F9"/>
    <w:rsid w:val="003B794F"/>
    <w:rsid w:val="003B7D74"/>
    <w:rsid w:val="003C01A9"/>
    <w:rsid w:val="003C044C"/>
    <w:rsid w:val="003C0682"/>
    <w:rsid w:val="003C0810"/>
    <w:rsid w:val="003C318C"/>
    <w:rsid w:val="003C3210"/>
    <w:rsid w:val="003C33F2"/>
    <w:rsid w:val="003C3D39"/>
    <w:rsid w:val="003C43EF"/>
    <w:rsid w:val="003C4B00"/>
    <w:rsid w:val="003C50A7"/>
    <w:rsid w:val="003C51EA"/>
    <w:rsid w:val="003C572C"/>
    <w:rsid w:val="003C5F98"/>
    <w:rsid w:val="003C65E3"/>
    <w:rsid w:val="003C7603"/>
    <w:rsid w:val="003C7840"/>
    <w:rsid w:val="003C7E25"/>
    <w:rsid w:val="003C7FE9"/>
    <w:rsid w:val="003D00A9"/>
    <w:rsid w:val="003D0161"/>
    <w:rsid w:val="003D0D76"/>
    <w:rsid w:val="003D0E69"/>
    <w:rsid w:val="003D1197"/>
    <w:rsid w:val="003D137F"/>
    <w:rsid w:val="003D1F58"/>
    <w:rsid w:val="003D2776"/>
    <w:rsid w:val="003D359A"/>
    <w:rsid w:val="003D3892"/>
    <w:rsid w:val="003D38EB"/>
    <w:rsid w:val="003D48BE"/>
    <w:rsid w:val="003D49B7"/>
    <w:rsid w:val="003D52CC"/>
    <w:rsid w:val="003D5D55"/>
    <w:rsid w:val="003D6562"/>
    <w:rsid w:val="003D6788"/>
    <w:rsid w:val="003D72DA"/>
    <w:rsid w:val="003D735D"/>
    <w:rsid w:val="003D7909"/>
    <w:rsid w:val="003D7DFA"/>
    <w:rsid w:val="003E06CB"/>
    <w:rsid w:val="003E0AA5"/>
    <w:rsid w:val="003E178E"/>
    <w:rsid w:val="003E1BEA"/>
    <w:rsid w:val="003E1E52"/>
    <w:rsid w:val="003E1E69"/>
    <w:rsid w:val="003E36F5"/>
    <w:rsid w:val="003E37A4"/>
    <w:rsid w:val="003E45A6"/>
    <w:rsid w:val="003E4617"/>
    <w:rsid w:val="003E478F"/>
    <w:rsid w:val="003E479B"/>
    <w:rsid w:val="003E4AFE"/>
    <w:rsid w:val="003E5099"/>
    <w:rsid w:val="003E538A"/>
    <w:rsid w:val="003E57A7"/>
    <w:rsid w:val="003E7628"/>
    <w:rsid w:val="003E7EEA"/>
    <w:rsid w:val="003E7FAC"/>
    <w:rsid w:val="003F06EA"/>
    <w:rsid w:val="003F089E"/>
    <w:rsid w:val="003F0B76"/>
    <w:rsid w:val="003F15DA"/>
    <w:rsid w:val="003F1B14"/>
    <w:rsid w:val="003F1E1F"/>
    <w:rsid w:val="003F2F42"/>
    <w:rsid w:val="003F3288"/>
    <w:rsid w:val="003F3464"/>
    <w:rsid w:val="003F3720"/>
    <w:rsid w:val="003F38D4"/>
    <w:rsid w:val="003F449F"/>
    <w:rsid w:val="003F504D"/>
    <w:rsid w:val="003F5234"/>
    <w:rsid w:val="003F5643"/>
    <w:rsid w:val="003F5759"/>
    <w:rsid w:val="003F575F"/>
    <w:rsid w:val="003F596D"/>
    <w:rsid w:val="003F614E"/>
    <w:rsid w:val="003F6770"/>
    <w:rsid w:val="003F6C74"/>
    <w:rsid w:val="003F6D2A"/>
    <w:rsid w:val="003F7CAE"/>
    <w:rsid w:val="003F7FCC"/>
    <w:rsid w:val="004011A4"/>
    <w:rsid w:val="0040136F"/>
    <w:rsid w:val="00401A19"/>
    <w:rsid w:val="00401DB4"/>
    <w:rsid w:val="00401E4C"/>
    <w:rsid w:val="004021A0"/>
    <w:rsid w:val="00402747"/>
    <w:rsid w:val="00402B22"/>
    <w:rsid w:val="00402D04"/>
    <w:rsid w:val="004037F5"/>
    <w:rsid w:val="00403E0C"/>
    <w:rsid w:val="00405116"/>
    <w:rsid w:val="00405573"/>
    <w:rsid w:val="00405A5F"/>
    <w:rsid w:val="00406067"/>
    <w:rsid w:val="00406488"/>
    <w:rsid w:val="00406A11"/>
    <w:rsid w:val="00406A37"/>
    <w:rsid w:val="00407EEB"/>
    <w:rsid w:val="004100B3"/>
    <w:rsid w:val="00410411"/>
    <w:rsid w:val="00410AD8"/>
    <w:rsid w:val="004118C5"/>
    <w:rsid w:val="0041241A"/>
    <w:rsid w:val="0041317C"/>
    <w:rsid w:val="0041364D"/>
    <w:rsid w:val="0041384F"/>
    <w:rsid w:val="00413D08"/>
    <w:rsid w:val="00413D98"/>
    <w:rsid w:val="00414A18"/>
    <w:rsid w:val="00414B0F"/>
    <w:rsid w:val="0041567E"/>
    <w:rsid w:val="004171AF"/>
    <w:rsid w:val="0041799C"/>
    <w:rsid w:val="00417B13"/>
    <w:rsid w:val="00417E49"/>
    <w:rsid w:val="0042015D"/>
    <w:rsid w:val="00420441"/>
    <w:rsid w:val="004206B6"/>
    <w:rsid w:val="00421FE0"/>
    <w:rsid w:val="0042217C"/>
    <w:rsid w:val="004231FC"/>
    <w:rsid w:val="00423324"/>
    <w:rsid w:val="00423D41"/>
    <w:rsid w:val="0042450E"/>
    <w:rsid w:val="004246EE"/>
    <w:rsid w:val="004254EA"/>
    <w:rsid w:val="00425566"/>
    <w:rsid w:val="0042642D"/>
    <w:rsid w:val="00426F59"/>
    <w:rsid w:val="00430180"/>
    <w:rsid w:val="00430699"/>
    <w:rsid w:val="00430FD4"/>
    <w:rsid w:val="004314D7"/>
    <w:rsid w:val="00431EE9"/>
    <w:rsid w:val="00431F57"/>
    <w:rsid w:val="004320C7"/>
    <w:rsid w:val="00432FF9"/>
    <w:rsid w:val="00433222"/>
    <w:rsid w:val="00433C94"/>
    <w:rsid w:val="004351C1"/>
    <w:rsid w:val="00435352"/>
    <w:rsid w:val="004355F6"/>
    <w:rsid w:val="004357E7"/>
    <w:rsid w:val="004358AB"/>
    <w:rsid w:val="0043739A"/>
    <w:rsid w:val="00437974"/>
    <w:rsid w:val="00437A54"/>
    <w:rsid w:val="00437FCA"/>
    <w:rsid w:val="00440007"/>
    <w:rsid w:val="004409E9"/>
    <w:rsid w:val="00441E79"/>
    <w:rsid w:val="00442146"/>
    <w:rsid w:val="0044216C"/>
    <w:rsid w:val="00442348"/>
    <w:rsid w:val="00442904"/>
    <w:rsid w:val="00442FA4"/>
    <w:rsid w:val="004439E0"/>
    <w:rsid w:val="00443CCC"/>
    <w:rsid w:val="00444627"/>
    <w:rsid w:val="00444D01"/>
    <w:rsid w:val="00444FC5"/>
    <w:rsid w:val="00445EB7"/>
    <w:rsid w:val="0044673F"/>
    <w:rsid w:val="004469CE"/>
    <w:rsid w:val="004471C9"/>
    <w:rsid w:val="00447AA2"/>
    <w:rsid w:val="00447B9A"/>
    <w:rsid w:val="00450A5D"/>
    <w:rsid w:val="00450F38"/>
    <w:rsid w:val="0045159B"/>
    <w:rsid w:val="00451AFD"/>
    <w:rsid w:val="00451E14"/>
    <w:rsid w:val="004521BC"/>
    <w:rsid w:val="0045263C"/>
    <w:rsid w:val="004533ED"/>
    <w:rsid w:val="00453450"/>
    <w:rsid w:val="00453AE0"/>
    <w:rsid w:val="00453C7C"/>
    <w:rsid w:val="00453D1D"/>
    <w:rsid w:val="00453F15"/>
    <w:rsid w:val="004547C8"/>
    <w:rsid w:val="004552B7"/>
    <w:rsid w:val="004552F2"/>
    <w:rsid w:val="00455616"/>
    <w:rsid w:val="00455AB1"/>
    <w:rsid w:val="00455B55"/>
    <w:rsid w:val="00455FFC"/>
    <w:rsid w:val="0045603B"/>
    <w:rsid w:val="0045614D"/>
    <w:rsid w:val="004570B8"/>
    <w:rsid w:val="004573FE"/>
    <w:rsid w:val="004574C8"/>
    <w:rsid w:val="004577B3"/>
    <w:rsid w:val="00457F5F"/>
    <w:rsid w:val="00460596"/>
    <w:rsid w:val="00460B1B"/>
    <w:rsid w:val="004612F6"/>
    <w:rsid w:val="00461513"/>
    <w:rsid w:val="00461810"/>
    <w:rsid w:val="00461ED1"/>
    <w:rsid w:val="00462436"/>
    <w:rsid w:val="00462A00"/>
    <w:rsid w:val="00462D28"/>
    <w:rsid w:val="00462F1E"/>
    <w:rsid w:val="00463731"/>
    <w:rsid w:val="004637CE"/>
    <w:rsid w:val="004638BB"/>
    <w:rsid w:val="00463EDA"/>
    <w:rsid w:val="004647E7"/>
    <w:rsid w:val="00464DD6"/>
    <w:rsid w:val="00464F46"/>
    <w:rsid w:val="004655BD"/>
    <w:rsid w:val="0046664C"/>
    <w:rsid w:val="00466ED0"/>
    <w:rsid w:val="00467111"/>
    <w:rsid w:val="0046765B"/>
    <w:rsid w:val="00467BA4"/>
    <w:rsid w:val="00470642"/>
    <w:rsid w:val="00470D85"/>
    <w:rsid w:val="00471324"/>
    <w:rsid w:val="004716F8"/>
    <w:rsid w:val="00471785"/>
    <w:rsid w:val="004719B2"/>
    <w:rsid w:val="004728F4"/>
    <w:rsid w:val="00473B6F"/>
    <w:rsid w:val="00475312"/>
    <w:rsid w:val="004755AC"/>
    <w:rsid w:val="004755AF"/>
    <w:rsid w:val="00475B3F"/>
    <w:rsid w:val="004804E5"/>
    <w:rsid w:val="004810DD"/>
    <w:rsid w:val="00481199"/>
    <w:rsid w:val="00481592"/>
    <w:rsid w:val="0048193A"/>
    <w:rsid w:val="004825EF"/>
    <w:rsid w:val="00483F14"/>
    <w:rsid w:val="00484290"/>
    <w:rsid w:val="004842FE"/>
    <w:rsid w:val="00484BB1"/>
    <w:rsid w:val="00485517"/>
    <w:rsid w:val="004858C8"/>
    <w:rsid w:val="00485BB4"/>
    <w:rsid w:val="00485FA8"/>
    <w:rsid w:val="00487316"/>
    <w:rsid w:val="00487854"/>
    <w:rsid w:val="004902E4"/>
    <w:rsid w:val="004926F8"/>
    <w:rsid w:val="0049280B"/>
    <w:rsid w:val="00493037"/>
    <w:rsid w:val="00493ABF"/>
    <w:rsid w:val="00494B77"/>
    <w:rsid w:val="00494F20"/>
    <w:rsid w:val="004955A9"/>
    <w:rsid w:val="004956D3"/>
    <w:rsid w:val="00495AFA"/>
    <w:rsid w:val="00495BA6"/>
    <w:rsid w:val="004961F9"/>
    <w:rsid w:val="004962F9"/>
    <w:rsid w:val="00497713"/>
    <w:rsid w:val="004979B5"/>
    <w:rsid w:val="004A117C"/>
    <w:rsid w:val="004A2258"/>
    <w:rsid w:val="004A2356"/>
    <w:rsid w:val="004A439C"/>
    <w:rsid w:val="004A4DAC"/>
    <w:rsid w:val="004A59FF"/>
    <w:rsid w:val="004A634F"/>
    <w:rsid w:val="004A70C8"/>
    <w:rsid w:val="004A70E1"/>
    <w:rsid w:val="004A7DE4"/>
    <w:rsid w:val="004B0346"/>
    <w:rsid w:val="004B043D"/>
    <w:rsid w:val="004B0B68"/>
    <w:rsid w:val="004B13F0"/>
    <w:rsid w:val="004B1A79"/>
    <w:rsid w:val="004B1A8D"/>
    <w:rsid w:val="004B1B6B"/>
    <w:rsid w:val="004B1E29"/>
    <w:rsid w:val="004B2292"/>
    <w:rsid w:val="004B2F60"/>
    <w:rsid w:val="004B3195"/>
    <w:rsid w:val="004B38B7"/>
    <w:rsid w:val="004B3CF6"/>
    <w:rsid w:val="004B3F9F"/>
    <w:rsid w:val="004B4315"/>
    <w:rsid w:val="004B47F3"/>
    <w:rsid w:val="004B4F8B"/>
    <w:rsid w:val="004B5F7F"/>
    <w:rsid w:val="004B6018"/>
    <w:rsid w:val="004B7007"/>
    <w:rsid w:val="004B736D"/>
    <w:rsid w:val="004B738B"/>
    <w:rsid w:val="004B7557"/>
    <w:rsid w:val="004C0037"/>
    <w:rsid w:val="004C0368"/>
    <w:rsid w:val="004C03C2"/>
    <w:rsid w:val="004C0919"/>
    <w:rsid w:val="004C0C05"/>
    <w:rsid w:val="004C175A"/>
    <w:rsid w:val="004C1C89"/>
    <w:rsid w:val="004C211D"/>
    <w:rsid w:val="004C227B"/>
    <w:rsid w:val="004C2297"/>
    <w:rsid w:val="004C2BD5"/>
    <w:rsid w:val="004C31B8"/>
    <w:rsid w:val="004C3E1C"/>
    <w:rsid w:val="004C48B8"/>
    <w:rsid w:val="004C4A7D"/>
    <w:rsid w:val="004C5391"/>
    <w:rsid w:val="004C58A3"/>
    <w:rsid w:val="004C62F0"/>
    <w:rsid w:val="004C6CC2"/>
    <w:rsid w:val="004C7A8B"/>
    <w:rsid w:val="004D0ECA"/>
    <w:rsid w:val="004D10F3"/>
    <w:rsid w:val="004D169A"/>
    <w:rsid w:val="004D181F"/>
    <w:rsid w:val="004D1F2D"/>
    <w:rsid w:val="004D2430"/>
    <w:rsid w:val="004D2654"/>
    <w:rsid w:val="004D29B0"/>
    <w:rsid w:val="004D3588"/>
    <w:rsid w:val="004D393D"/>
    <w:rsid w:val="004D3F72"/>
    <w:rsid w:val="004D5155"/>
    <w:rsid w:val="004D5792"/>
    <w:rsid w:val="004D5795"/>
    <w:rsid w:val="004D5C56"/>
    <w:rsid w:val="004D7375"/>
    <w:rsid w:val="004D73F5"/>
    <w:rsid w:val="004D7D68"/>
    <w:rsid w:val="004E0F98"/>
    <w:rsid w:val="004E1894"/>
    <w:rsid w:val="004E2803"/>
    <w:rsid w:val="004E3A77"/>
    <w:rsid w:val="004E45E5"/>
    <w:rsid w:val="004E4995"/>
    <w:rsid w:val="004E6EDA"/>
    <w:rsid w:val="004E6EFA"/>
    <w:rsid w:val="004E6FC7"/>
    <w:rsid w:val="004F091F"/>
    <w:rsid w:val="004F0EC2"/>
    <w:rsid w:val="004F1711"/>
    <w:rsid w:val="004F1BF4"/>
    <w:rsid w:val="004F1E4D"/>
    <w:rsid w:val="004F20DE"/>
    <w:rsid w:val="004F3207"/>
    <w:rsid w:val="004F4792"/>
    <w:rsid w:val="004F4B8D"/>
    <w:rsid w:val="004F58A7"/>
    <w:rsid w:val="004F58FD"/>
    <w:rsid w:val="004F5FA3"/>
    <w:rsid w:val="004F6A5A"/>
    <w:rsid w:val="004F6C77"/>
    <w:rsid w:val="004F74E2"/>
    <w:rsid w:val="004F7661"/>
    <w:rsid w:val="004F7D58"/>
    <w:rsid w:val="004F7ECA"/>
    <w:rsid w:val="00500012"/>
    <w:rsid w:val="00500757"/>
    <w:rsid w:val="005017E0"/>
    <w:rsid w:val="00501EF7"/>
    <w:rsid w:val="005026A9"/>
    <w:rsid w:val="0050285A"/>
    <w:rsid w:val="005028D7"/>
    <w:rsid w:val="00502D7E"/>
    <w:rsid w:val="005030FF"/>
    <w:rsid w:val="00503CC4"/>
    <w:rsid w:val="00503FA3"/>
    <w:rsid w:val="00504A90"/>
    <w:rsid w:val="00505329"/>
    <w:rsid w:val="005058AB"/>
    <w:rsid w:val="0050595C"/>
    <w:rsid w:val="00506322"/>
    <w:rsid w:val="00506421"/>
    <w:rsid w:val="00506E65"/>
    <w:rsid w:val="00507538"/>
    <w:rsid w:val="00510170"/>
    <w:rsid w:val="00510837"/>
    <w:rsid w:val="005108A3"/>
    <w:rsid w:val="00511611"/>
    <w:rsid w:val="00511A41"/>
    <w:rsid w:val="00511B22"/>
    <w:rsid w:val="0051238A"/>
    <w:rsid w:val="00512F18"/>
    <w:rsid w:val="005131A6"/>
    <w:rsid w:val="00513BFB"/>
    <w:rsid w:val="00513DEB"/>
    <w:rsid w:val="00514389"/>
    <w:rsid w:val="00514624"/>
    <w:rsid w:val="005147D3"/>
    <w:rsid w:val="00515389"/>
    <w:rsid w:val="0051571D"/>
    <w:rsid w:val="00515C12"/>
    <w:rsid w:val="00517058"/>
    <w:rsid w:val="0051796D"/>
    <w:rsid w:val="00517CB0"/>
    <w:rsid w:val="0052055D"/>
    <w:rsid w:val="005208CE"/>
    <w:rsid w:val="005209A0"/>
    <w:rsid w:val="005209E4"/>
    <w:rsid w:val="00521085"/>
    <w:rsid w:val="005211E0"/>
    <w:rsid w:val="00522060"/>
    <w:rsid w:val="00522552"/>
    <w:rsid w:val="005227AF"/>
    <w:rsid w:val="00522F9F"/>
    <w:rsid w:val="005233A3"/>
    <w:rsid w:val="00523CCF"/>
    <w:rsid w:val="00523FC5"/>
    <w:rsid w:val="005250D8"/>
    <w:rsid w:val="00525119"/>
    <w:rsid w:val="00525169"/>
    <w:rsid w:val="00525883"/>
    <w:rsid w:val="00526074"/>
    <w:rsid w:val="00526207"/>
    <w:rsid w:val="00526D12"/>
    <w:rsid w:val="00526E73"/>
    <w:rsid w:val="005305D8"/>
    <w:rsid w:val="00530EBE"/>
    <w:rsid w:val="005319CB"/>
    <w:rsid w:val="00531BF5"/>
    <w:rsid w:val="00531D55"/>
    <w:rsid w:val="00531ECA"/>
    <w:rsid w:val="00532693"/>
    <w:rsid w:val="00532A71"/>
    <w:rsid w:val="00532C8F"/>
    <w:rsid w:val="00533636"/>
    <w:rsid w:val="00533F01"/>
    <w:rsid w:val="00534320"/>
    <w:rsid w:val="00534350"/>
    <w:rsid w:val="00534BB3"/>
    <w:rsid w:val="00534FD4"/>
    <w:rsid w:val="0053550D"/>
    <w:rsid w:val="005355D8"/>
    <w:rsid w:val="00535A35"/>
    <w:rsid w:val="00536053"/>
    <w:rsid w:val="0053629D"/>
    <w:rsid w:val="00536312"/>
    <w:rsid w:val="00536426"/>
    <w:rsid w:val="00536540"/>
    <w:rsid w:val="00536ECB"/>
    <w:rsid w:val="00536F5C"/>
    <w:rsid w:val="00537942"/>
    <w:rsid w:val="00537D7A"/>
    <w:rsid w:val="00537DA6"/>
    <w:rsid w:val="005400E5"/>
    <w:rsid w:val="0054047E"/>
    <w:rsid w:val="00540E6D"/>
    <w:rsid w:val="005412C6"/>
    <w:rsid w:val="00541C82"/>
    <w:rsid w:val="00542237"/>
    <w:rsid w:val="0054266C"/>
    <w:rsid w:val="00542C34"/>
    <w:rsid w:val="00543379"/>
    <w:rsid w:val="00543999"/>
    <w:rsid w:val="00544220"/>
    <w:rsid w:val="005444E2"/>
    <w:rsid w:val="00544FD6"/>
    <w:rsid w:val="005452CB"/>
    <w:rsid w:val="005453EB"/>
    <w:rsid w:val="00545664"/>
    <w:rsid w:val="00545F4D"/>
    <w:rsid w:val="00546A24"/>
    <w:rsid w:val="005501FD"/>
    <w:rsid w:val="005503D0"/>
    <w:rsid w:val="0055147D"/>
    <w:rsid w:val="00551B53"/>
    <w:rsid w:val="0055215E"/>
    <w:rsid w:val="0055294B"/>
    <w:rsid w:val="00553091"/>
    <w:rsid w:val="005530B4"/>
    <w:rsid w:val="00553543"/>
    <w:rsid w:val="00554B79"/>
    <w:rsid w:val="00554D8C"/>
    <w:rsid w:val="00555A8B"/>
    <w:rsid w:val="00555AA2"/>
    <w:rsid w:val="00556410"/>
    <w:rsid w:val="00556628"/>
    <w:rsid w:val="0055687E"/>
    <w:rsid w:val="005569A7"/>
    <w:rsid w:val="0055734A"/>
    <w:rsid w:val="005575FF"/>
    <w:rsid w:val="00560AB0"/>
    <w:rsid w:val="00560CCD"/>
    <w:rsid w:val="005610AC"/>
    <w:rsid w:val="00561751"/>
    <w:rsid w:val="00561908"/>
    <w:rsid w:val="00562168"/>
    <w:rsid w:val="00562293"/>
    <w:rsid w:val="00562A2C"/>
    <w:rsid w:val="00562B61"/>
    <w:rsid w:val="0056352D"/>
    <w:rsid w:val="005637DB"/>
    <w:rsid w:val="00564092"/>
    <w:rsid w:val="00564167"/>
    <w:rsid w:val="00564B0F"/>
    <w:rsid w:val="00564B2F"/>
    <w:rsid w:val="005650C1"/>
    <w:rsid w:val="00565AD2"/>
    <w:rsid w:val="00565EF0"/>
    <w:rsid w:val="005665E1"/>
    <w:rsid w:val="00566AA0"/>
    <w:rsid w:val="005675F3"/>
    <w:rsid w:val="00567A11"/>
    <w:rsid w:val="00567ABD"/>
    <w:rsid w:val="00567AF6"/>
    <w:rsid w:val="005703FF"/>
    <w:rsid w:val="00571AF4"/>
    <w:rsid w:val="005723E2"/>
    <w:rsid w:val="0057262C"/>
    <w:rsid w:val="00573666"/>
    <w:rsid w:val="00573701"/>
    <w:rsid w:val="0057488B"/>
    <w:rsid w:val="00574C2F"/>
    <w:rsid w:val="00574D38"/>
    <w:rsid w:val="005755B2"/>
    <w:rsid w:val="00575E54"/>
    <w:rsid w:val="0057781F"/>
    <w:rsid w:val="00580A9F"/>
    <w:rsid w:val="0058122D"/>
    <w:rsid w:val="00581318"/>
    <w:rsid w:val="005816DB"/>
    <w:rsid w:val="00581D89"/>
    <w:rsid w:val="00582D38"/>
    <w:rsid w:val="00583053"/>
    <w:rsid w:val="00583479"/>
    <w:rsid w:val="00583E41"/>
    <w:rsid w:val="00584567"/>
    <w:rsid w:val="0058482F"/>
    <w:rsid w:val="0058495C"/>
    <w:rsid w:val="00587381"/>
    <w:rsid w:val="00587542"/>
    <w:rsid w:val="005877AE"/>
    <w:rsid w:val="00587E34"/>
    <w:rsid w:val="00590BBD"/>
    <w:rsid w:val="00590BEF"/>
    <w:rsid w:val="00590F39"/>
    <w:rsid w:val="0059177F"/>
    <w:rsid w:val="005925EC"/>
    <w:rsid w:val="00593D63"/>
    <w:rsid w:val="005947E5"/>
    <w:rsid w:val="005954D4"/>
    <w:rsid w:val="0059577D"/>
    <w:rsid w:val="00595CB7"/>
    <w:rsid w:val="005968E8"/>
    <w:rsid w:val="005971EB"/>
    <w:rsid w:val="005A020C"/>
    <w:rsid w:val="005A1601"/>
    <w:rsid w:val="005A186E"/>
    <w:rsid w:val="005A18E9"/>
    <w:rsid w:val="005A1EA3"/>
    <w:rsid w:val="005A23C3"/>
    <w:rsid w:val="005A274B"/>
    <w:rsid w:val="005A2D09"/>
    <w:rsid w:val="005A3273"/>
    <w:rsid w:val="005A33CB"/>
    <w:rsid w:val="005A40FA"/>
    <w:rsid w:val="005A42C8"/>
    <w:rsid w:val="005A4594"/>
    <w:rsid w:val="005A5CA3"/>
    <w:rsid w:val="005A6676"/>
    <w:rsid w:val="005A78C4"/>
    <w:rsid w:val="005A7BF5"/>
    <w:rsid w:val="005B0026"/>
    <w:rsid w:val="005B1642"/>
    <w:rsid w:val="005B1C92"/>
    <w:rsid w:val="005B1FDD"/>
    <w:rsid w:val="005B209E"/>
    <w:rsid w:val="005B24F4"/>
    <w:rsid w:val="005B2D01"/>
    <w:rsid w:val="005B30B9"/>
    <w:rsid w:val="005B340B"/>
    <w:rsid w:val="005B3600"/>
    <w:rsid w:val="005B392C"/>
    <w:rsid w:val="005B3A24"/>
    <w:rsid w:val="005B3EB0"/>
    <w:rsid w:val="005B453B"/>
    <w:rsid w:val="005B54D9"/>
    <w:rsid w:val="005B5B0A"/>
    <w:rsid w:val="005B61D8"/>
    <w:rsid w:val="005B65E1"/>
    <w:rsid w:val="005B69F1"/>
    <w:rsid w:val="005B6D3F"/>
    <w:rsid w:val="005C02D1"/>
    <w:rsid w:val="005C0571"/>
    <w:rsid w:val="005C07D4"/>
    <w:rsid w:val="005C2521"/>
    <w:rsid w:val="005C30E1"/>
    <w:rsid w:val="005C32FB"/>
    <w:rsid w:val="005C35A3"/>
    <w:rsid w:val="005C38EF"/>
    <w:rsid w:val="005C3A86"/>
    <w:rsid w:val="005C4834"/>
    <w:rsid w:val="005C6027"/>
    <w:rsid w:val="005C61AA"/>
    <w:rsid w:val="005C6432"/>
    <w:rsid w:val="005C6663"/>
    <w:rsid w:val="005C6A89"/>
    <w:rsid w:val="005C6D20"/>
    <w:rsid w:val="005D00E0"/>
    <w:rsid w:val="005D0350"/>
    <w:rsid w:val="005D16AE"/>
    <w:rsid w:val="005D1F49"/>
    <w:rsid w:val="005D21D2"/>
    <w:rsid w:val="005D21EA"/>
    <w:rsid w:val="005D22DC"/>
    <w:rsid w:val="005D27CA"/>
    <w:rsid w:val="005D33A6"/>
    <w:rsid w:val="005D3891"/>
    <w:rsid w:val="005D3DF0"/>
    <w:rsid w:val="005D46EE"/>
    <w:rsid w:val="005D4723"/>
    <w:rsid w:val="005D4BB5"/>
    <w:rsid w:val="005D5928"/>
    <w:rsid w:val="005D5C6B"/>
    <w:rsid w:val="005D5D10"/>
    <w:rsid w:val="005D6663"/>
    <w:rsid w:val="005D6C7C"/>
    <w:rsid w:val="005D7369"/>
    <w:rsid w:val="005D7D5E"/>
    <w:rsid w:val="005D7FD4"/>
    <w:rsid w:val="005E08B6"/>
    <w:rsid w:val="005E1030"/>
    <w:rsid w:val="005E149E"/>
    <w:rsid w:val="005E38CE"/>
    <w:rsid w:val="005E4B96"/>
    <w:rsid w:val="005E5267"/>
    <w:rsid w:val="005E591A"/>
    <w:rsid w:val="005E59BD"/>
    <w:rsid w:val="005E5B63"/>
    <w:rsid w:val="005E6ACD"/>
    <w:rsid w:val="005E7D68"/>
    <w:rsid w:val="005F0756"/>
    <w:rsid w:val="005F1FB4"/>
    <w:rsid w:val="005F2932"/>
    <w:rsid w:val="005F2FDB"/>
    <w:rsid w:val="005F336A"/>
    <w:rsid w:val="005F3697"/>
    <w:rsid w:val="005F3925"/>
    <w:rsid w:val="005F4589"/>
    <w:rsid w:val="005F4627"/>
    <w:rsid w:val="005F5B90"/>
    <w:rsid w:val="005F5F54"/>
    <w:rsid w:val="005F6796"/>
    <w:rsid w:val="005F67C5"/>
    <w:rsid w:val="005F7283"/>
    <w:rsid w:val="005F7838"/>
    <w:rsid w:val="0060024D"/>
    <w:rsid w:val="0060035A"/>
    <w:rsid w:val="00600736"/>
    <w:rsid w:val="00600A43"/>
    <w:rsid w:val="0060245B"/>
    <w:rsid w:val="006030DE"/>
    <w:rsid w:val="006032BB"/>
    <w:rsid w:val="00604EE1"/>
    <w:rsid w:val="00605029"/>
    <w:rsid w:val="0060552A"/>
    <w:rsid w:val="00605922"/>
    <w:rsid w:val="00605C5A"/>
    <w:rsid w:val="00605D90"/>
    <w:rsid w:val="00605E08"/>
    <w:rsid w:val="00606430"/>
    <w:rsid w:val="00606AD5"/>
    <w:rsid w:val="00606CEC"/>
    <w:rsid w:val="00607078"/>
    <w:rsid w:val="00607127"/>
    <w:rsid w:val="00607502"/>
    <w:rsid w:val="00610839"/>
    <w:rsid w:val="006108B7"/>
    <w:rsid w:val="00611633"/>
    <w:rsid w:val="00611743"/>
    <w:rsid w:val="00611F98"/>
    <w:rsid w:val="00612E6B"/>
    <w:rsid w:val="00613212"/>
    <w:rsid w:val="00613525"/>
    <w:rsid w:val="00613BD4"/>
    <w:rsid w:val="006140DD"/>
    <w:rsid w:val="00614E5A"/>
    <w:rsid w:val="00615993"/>
    <w:rsid w:val="00615F6F"/>
    <w:rsid w:val="00616914"/>
    <w:rsid w:val="00616BD8"/>
    <w:rsid w:val="00616BE2"/>
    <w:rsid w:val="006172E4"/>
    <w:rsid w:val="006173F5"/>
    <w:rsid w:val="00617402"/>
    <w:rsid w:val="006175B1"/>
    <w:rsid w:val="00617F60"/>
    <w:rsid w:val="00620BB1"/>
    <w:rsid w:val="00620EE7"/>
    <w:rsid w:val="00621256"/>
    <w:rsid w:val="00621299"/>
    <w:rsid w:val="0062136F"/>
    <w:rsid w:val="00622D89"/>
    <w:rsid w:val="00623ED7"/>
    <w:rsid w:val="006244D0"/>
    <w:rsid w:val="00624FEC"/>
    <w:rsid w:val="00626013"/>
    <w:rsid w:val="006274CD"/>
    <w:rsid w:val="00627542"/>
    <w:rsid w:val="00627695"/>
    <w:rsid w:val="0062788F"/>
    <w:rsid w:val="00627D51"/>
    <w:rsid w:val="006300D2"/>
    <w:rsid w:val="006301BC"/>
    <w:rsid w:val="00630DA8"/>
    <w:rsid w:val="00630E28"/>
    <w:rsid w:val="00630ED4"/>
    <w:rsid w:val="006319F9"/>
    <w:rsid w:val="00631ADD"/>
    <w:rsid w:val="00631B31"/>
    <w:rsid w:val="00632065"/>
    <w:rsid w:val="006321F8"/>
    <w:rsid w:val="00632A22"/>
    <w:rsid w:val="00632B72"/>
    <w:rsid w:val="0063309E"/>
    <w:rsid w:val="00633779"/>
    <w:rsid w:val="00633780"/>
    <w:rsid w:val="00634659"/>
    <w:rsid w:val="006358A3"/>
    <w:rsid w:val="00635A76"/>
    <w:rsid w:val="006369AC"/>
    <w:rsid w:val="00637FCE"/>
    <w:rsid w:val="00641BFB"/>
    <w:rsid w:val="006425BE"/>
    <w:rsid w:val="0064360E"/>
    <w:rsid w:val="00643710"/>
    <w:rsid w:val="00643CB6"/>
    <w:rsid w:val="00644F4D"/>
    <w:rsid w:val="0064534C"/>
    <w:rsid w:val="00645B9B"/>
    <w:rsid w:val="006461B4"/>
    <w:rsid w:val="006466A2"/>
    <w:rsid w:val="00647582"/>
    <w:rsid w:val="00647831"/>
    <w:rsid w:val="006507AC"/>
    <w:rsid w:val="00650AF2"/>
    <w:rsid w:val="00650B68"/>
    <w:rsid w:val="0065110A"/>
    <w:rsid w:val="006514E7"/>
    <w:rsid w:val="006526EB"/>
    <w:rsid w:val="00653062"/>
    <w:rsid w:val="00653522"/>
    <w:rsid w:val="006535BB"/>
    <w:rsid w:val="0065457B"/>
    <w:rsid w:val="0065523E"/>
    <w:rsid w:val="00656BC4"/>
    <w:rsid w:val="00656DE4"/>
    <w:rsid w:val="00656F69"/>
    <w:rsid w:val="00657CF6"/>
    <w:rsid w:val="006606EE"/>
    <w:rsid w:val="006616A0"/>
    <w:rsid w:val="00662583"/>
    <w:rsid w:val="00662E1F"/>
    <w:rsid w:val="00662F25"/>
    <w:rsid w:val="006631A4"/>
    <w:rsid w:val="00663D7D"/>
    <w:rsid w:val="00664256"/>
    <w:rsid w:val="00664FF1"/>
    <w:rsid w:val="006653A7"/>
    <w:rsid w:val="00665ABC"/>
    <w:rsid w:val="00665F23"/>
    <w:rsid w:val="00666048"/>
    <w:rsid w:val="006662F1"/>
    <w:rsid w:val="0066675E"/>
    <w:rsid w:val="00666B6A"/>
    <w:rsid w:val="00666B8F"/>
    <w:rsid w:val="006674CB"/>
    <w:rsid w:val="00670273"/>
    <w:rsid w:val="0067069D"/>
    <w:rsid w:val="0067069E"/>
    <w:rsid w:val="00670B56"/>
    <w:rsid w:val="006718D2"/>
    <w:rsid w:val="00674BA1"/>
    <w:rsid w:val="00674D09"/>
    <w:rsid w:val="006763BD"/>
    <w:rsid w:val="006765EC"/>
    <w:rsid w:val="00680DEF"/>
    <w:rsid w:val="006814AA"/>
    <w:rsid w:val="00681880"/>
    <w:rsid w:val="0068199E"/>
    <w:rsid w:val="0068228B"/>
    <w:rsid w:val="006822C1"/>
    <w:rsid w:val="006823F2"/>
    <w:rsid w:val="00682913"/>
    <w:rsid w:val="00682EAD"/>
    <w:rsid w:val="0068338E"/>
    <w:rsid w:val="006836B7"/>
    <w:rsid w:val="00684422"/>
    <w:rsid w:val="006857A8"/>
    <w:rsid w:val="00685A25"/>
    <w:rsid w:val="00686002"/>
    <w:rsid w:val="0068781B"/>
    <w:rsid w:val="0068782F"/>
    <w:rsid w:val="00687FD2"/>
    <w:rsid w:val="0069043E"/>
    <w:rsid w:val="0069087B"/>
    <w:rsid w:val="0069137E"/>
    <w:rsid w:val="0069143D"/>
    <w:rsid w:val="006916B5"/>
    <w:rsid w:val="0069279C"/>
    <w:rsid w:val="00692C7C"/>
    <w:rsid w:val="00692DE4"/>
    <w:rsid w:val="006938BA"/>
    <w:rsid w:val="00693E7D"/>
    <w:rsid w:val="00694575"/>
    <w:rsid w:val="00694A91"/>
    <w:rsid w:val="00694E85"/>
    <w:rsid w:val="00695FEC"/>
    <w:rsid w:val="00696575"/>
    <w:rsid w:val="00696E40"/>
    <w:rsid w:val="00697A83"/>
    <w:rsid w:val="00697C70"/>
    <w:rsid w:val="00697E33"/>
    <w:rsid w:val="006A00D6"/>
    <w:rsid w:val="006A01AE"/>
    <w:rsid w:val="006A0DA8"/>
    <w:rsid w:val="006A0F82"/>
    <w:rsid w:val="006A1630"/>
    <w:rsid w:val="006A1E48"/>
    <w:rsid w:val="006A29C5"/>
    <w:rsid w:val="006A4214"/>
    <w:rsid w:val="006A468C"/>
    <w:rsid w:val="006A4CA5"/>
    <w:rsid w:val="006A6398"/>
    <w:rsid w:val="006A66E8"/>
    <w:rsid w:val="006A69AF"/>
    <w:rsid w:val="006A6EDA"/>
    <w:rsid w:val="006A6F27"/>
    <w:rsid w:val="006A7249"/>
    <w:rsid w:val="006A7544"/>
    <w:rsid w:val="006A7552"/>
    <w:rsid w:val="006A7734"/>
    <w:rsid w:val="006A7AD5"/>
    <w:rsid w:val="006B010D"/>
    <w:rsid w:val="006B0199"/>
    <w:rsid w:val="006B0523"/>
    <w:rsid w:val="006B08C4"/>
    <w:rsid w:val="006B0974"/>
    <w:rsid w:val="006B15C4"/>
    <w:rsid w:val="006B1C19"/>
    <w:rsid w:val="006B1C7B"/>
    <w:rsid w:val="006B262A"/>
    <w:rsid w:val="006B28C5"/>
    <w:rsid w:val="006B30AD"/>
    <w:rsid w:val="006B3D30"/>
    <w:rsid w:val="006B3D96"/>
    <w:rsid w:val="006B45CE"/>
    <w:rsid w:val="006B5477"/>
    <w:rsid w:val="006B58B8"/>
    <w:rsid w:val="006B6278"/>
    <w:rsid w:val="006B62BF"/>
    <w:rsid w:val="006B650F"/>
    <w:rsid w:val="006B6AD5"/>
    <w:rsid w:val="006B727E"/>
    <w:rsid w:val="006B7F2A"/>
    <w:rsid w:val="006C09BC"/>
    <w:rsid w:val="006C0A32"/>
    <w:rsid w:val="006C2875"/>
    <w:rsid w:val="006C3172"/>
    <w:rsid w:val="006C31F5"/>
    <w:rsid w:val="006C3279"/>
    <w:rsid w:val="006C36A3"/>
    <w:rsid w:val="006C39B1"/>
    <w:rsid w:val="006C452A"/>
    <w:rsid w:val="006C457E"/>
    <w:rsid w:val="006C4812"/>
    <w:rsid w:val="006C4BD1"/>
    <w:rsid w:val="006C4CF0"/>
    <w:rsid w:val="006C4FBF"/>
    <w:rsid w:val="006C5256"/>
    <w:rsid w:val="006C52C3"/>
    <w:rsid w:val="006C5825"/>
    <w:rsid w:val="006C6023"/>
    <w:rsid w:val="006C61F9"/>
    <w:rsid w:val="006C6856"/>
    <w:rsid w:val="006C6ADD"/>
    <w:rsid w:val="006C6BAD"/>
    <w:rsid w:val="006C7334"/>
    <w:rsid w:val="006C762F"/>
    <w:rsid w:val="006C7E89"/>
    <w:rsid w:val="006D0A87"/>
    <w:rsid w:val="006D0C47"/>
    <w:rsid w:val="006D133D"/>
    <w:rsid w:val="006D2447"/>
    <w:rsid w:val="006D2A77"/>
    <w:rsid w:val="006D311E"/>
    <w:rsid w:val="006D3D88"/>
    <w:rsid w:val="006D5161"/>
    <w:rsid w:val="006D52DA"/>
    <w:rsid w:val="006D6175"/>
    <w:rsid w:val="006D6704"/>
    <w:rsid w:val="006D6746"/>
    <w:rsid w:val="006D6782"/>
    <w:rsid w:val="006D7E47"/>
    <w:rsid w:val="006D7E6A"/>
    <w:rsid w:val="006D7E7C"/>
    <w:rsid w:val="006E01CC"/>
    <w:rsid w:val="006E04D4"/>
    <w:rsid w:val="006E0BEA"/>
    <w:rsid w:val="006E1388"/>
    <w:rsid w:val="006E144D"/>
    <w:rsid w:val="006E1C9A"/>
    <w:rsid w:val="006E2438"/>
    <w:rsid w:val="006E392C"/>
    <w:rsid w:val="006E3A0F"/>
    <w:rsid w:val="006E3AA2"/>
    <w:rsid w:val="006E4E94"/>
    <w:rsid w:val="006E55DF"/>
    <w:rsid w:val="006E6498"/>
    <w:rsid w:val="006E6A08"/>
    <w:rsid w:val="006E6AA6"/>
    <w:rsid w:val="006F0B08"/>
    <w:rsid w:val="006F0DA1"/>
    <w:rsid w:val="006F0F66"/>
    <w:rsid w:val="006F198F"/>
    <w:rsid w:val="006F23BD"/>
    <w:rsid w:val="006F2746"/>
    <w:rsid w:val="006F46C0"/>
    <w:rsid w:val="006F4B8E"/>
    <w:rsid w:val="006F4BD1"/>
    <w:rsid w:val="006F4DB3"/>
    <w:rsid w:val="006F50CA"/>
    <w:rsid w:val="006F594B"/>
    <w:rsid w:val="006F618C"/>
    <w:rsid w:val="006F61AC"/>
    <w:rsid w:val="006F66AE"/>
    <w:rsid w:val="00700286"/>
    <w:rsid w:val="0070032B"/>
    <w:rsid w:val="00700406"/>
    <w:rsid w:val="007011FB"/>
    <w:rsid w:val="00701205"/>
    <w:rsid w:val="00701730"/>
    <w:rsid w:val="00701E12"/>
    <w:rsid w:val="00702424"/>
    <w:rsid w:val="00702696"/>
    <w:rsid w:val="00703908"/>
    <w:rsid w:val="007042E2"/>
    <w:rsid w:val="0070511B"/>
    <w:rsid w:val="00705647"/>
    <w:rsid w:val="0070565E"/>
    <w:rsid w:val="007058DE"/>
    <w:rsid w:val="00705D71"/>
    <w:rsid w:val="00705DE0"/>
    <w:rsid w:val="00705FEE"/>
    <w:rsid w:val="007061BD"/>
    <w:rsid w:val="00707535"/>
    <w:rsid w:val="00707BF9"/>
    <w:rsid w:val="007101D9"/>
    <w:rsid w:val="00710B2B"/>
    <w:rsid w:val="00710E65"/>
    <w:rsid w:val="00712B2C"/>
    <w:rsid w:val="00713A57"/>
    <w:rsid w:val="00713D13"/>
    <w:rsid w:val="00713FEC"/>
    <w:rsid w:val="007143B0"/>
    <w:rsid w:val="007176C4"/>
    <w:rsid w:val="007177AA"/>
    <w:rsid w:val="007178D2"/>
    <w:rsid w:val="00717CC0"/>
    <w:rsid w:val="00720179"/>
    <w:rsid w:val="00720538"/>
    <w:rsid w:val="00722717"/>
    <w:rsid w:val="00722CF3"/>
    <w:rsid w:val="007231AE"/>
    <w:rsid w:val="0072357F"/>
    <w:rsid w:val="00723753"/>
    <w:rsid w:val="00723BF0"/>
    <w:rsid w:val="00723BF5"/>
    <w:rsid w:val="00723CCB"/>
    <w:rsid w:val="00723FA6"/>
    <w:rsid w:val="0072445A"/>
    <w:rsid w:val="007250C0"/>
    <w:rsid w:val="00725152"/>
    <w:rsid w:val="0072516F"/>
    <w:rsid w:val="007251BC"/>
    <w:rsid w:val="00725629"/>
    <w:rsid w:val="0072613F"/>
    <w:rsid w:val="00726C74"/>
    <w:rsid w:val="00726E22"/>
    <w:rsid w:val="00727223"/>
    <w:rsid w:val="0072722C"/>
    <w:rsid w:val="00727569"/>
    <w:rsid w:val="00727FDD"/>
    <w:rsid w:val="00730031"/>
    <w:rsid w:val="0073005E"/>
    <w:rsid w:val="0073059D"/>
    <w:rsid w:val="007325F9"/>
    <w:rsid w:val="007338C1"/>
    <w:rsid w:val="00733C89"/>
    <w:rsid w:val="007343C0"/>
    <w:rsid w:val="0073462A"/>
    <w:rsid w:val="00734791"/>
    <w:rsid w:val="00734919"/>
    <w:rsid w:val="00734F5E"/>
    <w:rsid w:val="0073564B"/>
    <w:rsid w:val="007356D7"/>
    <w:rsid w:val="00736672"/>
    <w:rsid w:val="00736C65"/>
    <w:rsid w:val="00736DE7"/>
    <w:rsid w:val="0073704D"/>
    <w:rsid w:val="00737944"/>
    <w:rsid w:val="00737C44"/>
    <w:rsid w:val="00740266"/>
    <w:rsid w:val="0074045D"/>
    <w:rsid w:val="00740C6E"/>
    <w:rsid w:val="00740C8C"/>
    <w:rsid w:val="00740E55"/>
    <w:rsid w:val="0074139F"/>
    <w:rsid w:val="007417A8"/>
    <w:rsid w:val="00742063"/>
    <w:rsid w:val="00742595"/>
    <w:rsid w:val="00742B33"/>
    <w:rsid w:val="00743CAE"/>
    <w:rsid w:val="0074454D"/>
    <w:rsid w:val="007445CD"/>
    <w:rsid w:val="00744890"/>
    <w:rsid w:val="007458F4"/>
    <w:rsid w:val="00745D0D"/>
    <w:rsid w:val="00745F60"/>
    <w:rsid w:val="0074755D"/>
    <w:rsid w:val="00750472"/>
    <w:rsid w:val="00750FE2"/>
    <w:rsid w:val="00751085"/>
    <w:rsid w:val="00751BA7"/>
    <w:rsid w:val="0075235C"/>
    <w:rsid w:val="0075242D"/>
    <w:rsid w:val="007534E3"/>
    <w:rsid w:val="00753C60"/>
    <w:rsid w:val="00753F63"/>
    <w:rsid w:val="00753FB5"/>
    <w:rsid w:val="007543CE"/>
    <w:rsid w:val="0075465E"/>
    <w:rsid w:val="00754D99"/>
    <w:rsid w:val="00754E85"/>
    <w:rsid w:val="00754F7A"/>
    <w:rsid w:val="00755162"/>
    <w:rsid w:val="00755282"/>
    <w:rsid w:val="00755618"/>
    <w:rsid w:val="00755636"/>
    <w:rsid w:val="00755825"/>
    <w:rsid w:val="007559F6"/>
    <w:rsid w:val="00756658"/>
    <w:rsid w:val="00756B76"/>
    <w:rsid w:val="00757B86"/>
    <w:rsid w:val="00757BC4"/>
    <w:rsid w:val="00760C8F"/>
    <w:rsid w:val="00760D53"/>
    <w:rsid w:val="0076119A"/>
    <w:rsid w:val="00761787"/>
    <w:rsid w:val="00761A1D"/>
    <w:rsid w:val="00762569"/>
    <w:rsid w:val="007629DD"/>
    <w:rsid w:val="00762C50"/>
    <w:rsid w:val="0076390E"/>
    <w:rsid w:val="00763E70"/>
    <w:rsid w:val="007642AC"/>
    <w:rsid w:val="007642E5"/>
    <w:rsid w:val="007644D7"/>
    <w:rsid w:val="00764E78"/>
    <w:rsid w:val="00764FCA"/>
    <w:rsid w:val="007664F9"/>
    <w:rsid w:val="007668FE"/>
    <w:rsid w:val="00766AE7"/>
    <w:rsid w:val="007671C3"/>
    <w:rsid w:val="007671EA"/>
    <w:rsid w:val="007704DA"/>
    <w:rsid w:val="00770EC9"/>
    <w:rsid w:val="0077118D"/>
    <w:rsid w:val="0077171F"/>
    <w:rsid w:val="00771B24"/>
    <w:rsid w:val="007723BB"/>
    <w:rsid w:val="00772DFE"/>
    <w:rsid w:val="007733C5"/>
    <w:rsid w:val="007744E3"/>
    <w:rsid w:val="0077475B"/>
    <w:rsid w:val="0077575A"/>
    <w:rsid w:val="007757D4"/>
    <w:rsid w:val="007763CE"/>
    <w:rsid w:val="007767B0"/>
    <w:rsid w:val="00776A0D"/>
    <w:rsid w:val="00777A3D"/>
    <w:rsid w:val="00780086"/>
    <w:rsid w:val="00780AC2"/>
    <w:rsid w:val="0078159C"/>
    <w:rsid w:val="007815AD"/>
    <w:rsid w:val="00781919"/>
    <w:rsid w:val="00781B11"/>
    <w:rsid w:val="00781E35"/>
    <w:rsid w:val="00782450"/>
    <w:rsid w:val="007828D7"/>
    <w:rsid w:val="00782938"/>
    <w:rsid w:val="00782C51"/>
    <w:rsid w:val="007832C0"/>
    <w:rsid w:val="007839B6"/>
    <w:rsid w:val="00783F84"/>
    <w:rsid w:val="0078481B"/>
    <w:rsid w:val="00784842"/>
    <w:rsid w:val="0078553D"/>
    <w:rsid w:val="00785CCF"/>
    <w:rsid w:val="00785F80"/>
    <w:rsid w:val="0078638E"/>
    <w:rsid w:val="0078650E"/>
    <w:rsid w:val="00787223"/>
    <w:rsid w:val="007874BE"/>
    <w:rsid w:val="007879D8"/>
    <w:rsid w:val="00790409"/>
    <w:rsid w:val="007904F5"/>
    <w:rsid w:val="00790F20"/>
    <w:rsid w:val="007926BF"/>
    <w:rsid w:val="00792968"/>
    <w:rsid w:val="007938FF"/>
    <w:rsid w:val="00794303"/>
    <w:rsid w:val="00794AFA"/>
    <w:rsid w:val="00794E22"/>
    <w:rsid w:val="00795468"/>
    <w:rsid w:val="00795B8F"/>
    <w:rsid w:val="007968FB"/>
    <w:rsid w:val="007969B3"/>
    <w:rsid w:val="00796E66"/>
    <w:rsid w:val="007971C6"/>
    <w:rsid w:val="0079745D"/>
    <w:rsid w:val="00797C80"/>
    <w:rsid w:val="007A029F"/>
    <w:rsid w:val="007A05AF"/>
    <w:rsid w:val="007A093E"/>
    <w:rsid w:val="007A0B0F"/>
    <w:rsid w:val="007A0DBC"/>
    <w:rsid w:val="007A0F1A"/>
    <w:rsid w:val="007A10E2"/>
    <w:rsid w:val="007A1B9A"/>
    <w:rsid w:val="007A2A22"/>
    <w:rsid w:val="007A2B2C"/>
    <w:rsid w:val="007A438A"/>
    <w:rsid w:val="007A4A54"/>
    <w:rsid w:val="007A4C4E"/>
    <w:rsid w:val="007A5DED"/>
    <w:rsid w:val="007A638F"/>
    <w:rsid w:val="007A70BA"/>
    <w:rsid w:val="007A788B"/>
    <w:rsid w:val="007A7D29"/>
    <w:rsid w:val="007A7F4F"/>
    <w:rsid w:val="007B27DE"/>
    <w:rsid w:val="007B2BAF"/>
    <w:rsid w:val="007B30A5"/>
    <w:rsid w:val="007B332C"/>
    <w:rsid w:val="007B33B6"/>
    <w:rsid w:val="007B377D"/>
    <w:rsid w:val="007B3D08"/>
    <w:rsid w:val="007B3DDC"/>
    <w:rsid w:val="007B419F"/>
    <w:rsid w:val="007B4796"/>
    <w:rsid w:val="007B5983"/>
    <w:rsid w:val="007B5B10"/>
    <w:rsid w:val="007B607D"/>
    <w:rsid w:val="007B6299"/>
    <w:rsid w:val="007B73F9"/>
    <w:rsid w:val="007C0B76"/>
    <w:rsid w:val="007C0C89"/>
    <w:rsid w:val="007C1D8B"/>
    <w:rsid w:val="007C3364"/>
    <w:rsid w:val="007C3BD1"/>
    <w:rsid w:val="007C3D68"/>
    <w:rsid w:val="007C44A2"/>
    <w:rsid w:val="007C4AFA"/>
    <w:rsid w:val="007C738D"/>
    <w:rsid w:val="007C7563"/>
    <w:rsid w:val="007C764D"/>
    <w:rsid w:val="007C7A97"/>
    <w:rsid w:val="007D02B5"/>
    <w:rsid w:val="007D0C76"/>
    <w:rsid w:val="007D0F8C"/>
    <w:rsid w:val="007D14F7"/>
    <w:rsid w:val="007D1E39"/>
    <w:rsid w:val="007D229D"/>
    <w:rsid w:val="007D2B70"/>
    <w:rsid w:val="007D38F4"/>
    <w:rsid w:val="007D3EFA"/>
    <w:rsid w:val="007D4499"/>
    <w:rsid w:val="007D509D"/>
    <w:rsid w:val="007D6335"/>
    <w:rsid w:val="007D6B30"/>
    <w:rsid w:val="007D6EEC"/>
    <w:rsid w:val="007D7144"/>
    <w:rsid w:val="007D737F"/>
    <w:rsid w:val="007D74E2"/>
    <w:rsid w:val="007E038F"/>
    <w:rsid w:val="007E08D6"/>
    <w:rsid w:val="007E0F20"/>
    <w:rsid w:val="007E127B"/>
    <w:rsid w:val="007E1E49"/>
    <w:rsid w:val="007E257C"/>
    <w:rsid w:val="007E31A9"/>
    <w:rsid w:val="007E36A7"/>
    <w:rsid w:val="007E3E52"/>
    <w:rsid w:val="007E4461"/>
    <w:rsid w:val="007E5F91"/>
    <w:rsid w:val="007E652C"/>
    <w:rsid w:val="007E7533"/>
    <w:rsid w:val="007E7683"/>
    <w:rsid w:val="007E7B54"/>
    <w:rsid w:val="007F01F7"/>
    <w:rsid w:val="007F098E"/>
    <w:rsid w:val="007F111D"/>
    <w:rsid w:val="007F158B"/>
    <w:rsid w:val="007F187F"/>
    <w:rsid w:val="007F1D2E"/>
    <w:rsid w:val="007F2711"/>
    <w:rsid w:val="007F28A3"/>
    <w:rsid w:val="007F2B7C"/>
    <w:rsid w:val="007F2CF0"/>
    <w:rsid w:val="007F2EA8"/>
    <w:rsid w:val="007F2EB9"/>
    <w:rsid w:val="007F329C"/>
    <w:rsid w:val="007F4A2E"/>
    <w:rsid w:val="007F4A6A"/>
    <w:rsid w:val="007F4C9E"/>
    <w:rsid w:val="007F4EE0"/>
    <w:rsid w:val="007F550B"/>
    <w:rsid w:val="007F607B"/>
    <w:rsid w:val="0080099A"/>
    <w:rsid w:val="00800D67"/>
    <w:rsid w:val="00800E9B"/>
    <w:rsid w:val="00800FB3"/>
    <w:rsid w:val="008010AE"/>
    <w:rsid w:val="0080191B"/>
    <w:rsid w:val="00801A3C"/>
    <w:rsid w:val="00802A51"/>
    <w:rsid w:val="00802D20"/>
    <w:rsid w:val="0080349F"/>
    <w:rsid w:val="0080355A"/>
    <w:rsid w:val="00803F46"/>
    <w:rsid w:val="008076AC"/>
    <w:rsid w:val="00807BFF"/>
    <w:rsid w:val="00807DC3"/>
    <w:rsid w:val="00810D60"/>
    <w:rsid w:val="008110F9"/>
    <w:rsid w:val="00811BB7"/>
    <w:rsid w:val="00811DEC"/>
    <w:rsid w:val="00812155"/>
    <w:rsid w:val="008121CE"/>
    <w:rsid w:val="00812B68"/>
    <w:rsid w:val="00812FFD"/>
    <w:rsid w:val="00813F9E"/>
    <w:rsid w:val="00814696"/>
    <w:rsid w:val="00814BC9"/>
    <w:rsid w:val="00815B41"/>
    <w:rsid w:val="00815E3F"/>
    <w:rsid w:val="00816327"/>
    <w:rsid w:val="00816A91"/>
    <w:rsid w:val="008179BB"/>
    <w:rsid w:val="00817AD0"/>
    <w:rsid w:val="00820E6F"/>
    <w:rsid w:val="00820E96"/>
    <w:rsid w:val="00821265"/>
    <w:rsid w:val="00822176"/>
    <w:rsid w:val="00822226"/>
    <w:rsid w:val="0082254E"/>
    <w:rsid w:val="00822837"/>
    <w:rsid w:val="00822D3E"/>
    <w:rsid w:val="00822D5B"/>
    <w:rsid w:val="00822D66"/>
    <w:rsid w:val="00823EAC"/>
    <w:rsid w:val="00824D69"/>
    <w:rsid w:val="0082632B"/>
    <w:rsid w:val="00826963"/>
    <w:rsid w:val="00826B94"/>
    <w:rsid w:val="00827356"/>
    <w:rsid w:val="008273DA"/>
    <w:rsid w:val="00827742"/>
    <w:rsid w:val="0082790C"/>
    <w:rsid w:val="00831182"/>
    <w:rsid w:val="00831433"/>
    <w:rsid w:val="0083144C"/>
    <w:rsid w:val="008316D1"/>
    <w:rsid w:val="00831715"/>
    <w:rsid w:val="00831749"/>
    <w:rsid w:val="00831BE1"/>
    <w:rsid w:val="008322E8"/>
    <w:rsid w:val="00832A1F"/>
    <w:rsid w:val="00832DAC"/>
    <w:rsid w:val="00832F10"/>
    <w:rsid w:val="008339A8"/>
    <w:rsid w:val="00833A54"/>
    <w:rsid w:val="00833ABA"/>
    <w:rsid w:val="00833BF3"/>
    <w:rsid w:val="00834473"/>
    <w:rsid w:val="00834B5B"/>
    <w:rsid w:val="00834C6C"/>
    <w:rsid w:val="00835056"/>
    <w:rsid w:val="008350F7"/>
    <w:rsid w:val="008351A1"/>
    <w:rsid w:val="008359B7"/>
    <w:rsid w:val="00835B63"/>
    <w:rsid w:val="00837017"/>
    <w:rsid w:val="008371F6"/>
    <w:rsid w:val="008372AA"/>
    <w:rsid w:val="00837E06"/>
    <w:rsid w:val="00837E4E"/>
    <w:rsid w:val="00837EE9"/>
    <w:rsid w:val="008405F6"/>
    <w:rsid w:val="008415C8"/>
    <w:rsid w:val="0084182A"/>
    <w:rsid w:val="00842071"/>
    <w:rsid w:val="008422BB"/>
    <w:rsid w:val="00844208"/>
    <w:rsid w:val="00844537"/>
    <w:rsid w:val="00844A23"/>
    <w:rsid w:val="00844BC2"/>
    <w:rsid w:val="00845265"/>
    <w:rsid w:val="0084599C"/>
    <w:rsid w:val="00845E59"/>
    <w:rsid w:val="008465D4"/>
    <w:rsid w:val="008466D6"/>
    <w:rsid w:val="00846735"/>
    <w:rsid w:val="00846E6A"/>
    <w:rsid w:val="0084748E"/>
    <w:rsid w:val="0084759C"/>
    <w:rsid w:val="00847FCE"/>
    <w:rsid w:val="008514BC"/>
    <w:rsid w:val="00851666"/>
    <w:rsid w:val="008519C2"/>
    <w:rsid w:val="00852782"/>
    <w:rsid w:val="00852970"/>
    <w:rsid w:val="00852978"/>
    <w:rsid w:val="00852BAD"/>
    <w:rsid w:val="00852DBF"/>
    <w:rsid w:val="008530B1"/>
    <w:rsid w:val="008532A8"/>
    <w:rsid w:val="00853602"/>
    <w:rsid w:val="00853948"/>
    <w:rsid w:val="00854100"/>
    <w:rsid w:val="008549D2"/>
    <w:rsid w:val="0085559F"/>
    <w:rsid w:val="00855926"/>
    <w:rsid w:val="00855B10"/>
    <w:rsid w:val="00855B2F"/>
    <w:rsid w:val="00856417"/>
    <w:rsid w:val="00856F85"/>
    <w:rsid w:val="00857549"/>
    <w:rsid w:val="008601B1"/>
    <w:rsid w:val="008601D7"/>
    <w:rsid w:val="00860E22"/>
    <w:rsid w:val="00861CF0"/>
    <w:rsid w:val="00861E06"/>
    <w:rsid w:val="00861F4D"/>
    <w:rsid w:val="0086220D"/>
    <w:rsid w:val="0086273C"/>
    <w:rsid w:val="00862AB8"/>
    <w:rsid w:val="0086327E"/>
    <w:rsid w:val="00863481"/>
    <w:rsid w:val="00863FA6"/>
    <w:rsid w:val="00863FCF"/>
    <w:rsid w:val="00864414"/>
    <w:rsid w:val="008645F9"/>
    <w:rsid w:val="008647DA"/>
    <w:rsid w:val="008657B1"/>
    <w:rsid w:val="00866346"/>
    <w:rsid w:val="00866A8C"/>
    <w:rsid w:val="00867F0E"/>
    <w:rsid w:val="00870327"/>
    <w:rsid w:val="008724CC"/>
    <w:rsid w:val="008728F7"/>
    <w:rsid w:val="00872AFF"/>
    <w:rsid w:val="00873711"/>
    <w:rsid w:val="00873C40"/>
    <w:rsid w:val="00873F9C"/>
    <w:rsid w:val="00874826"/>
    <w:rsid w:val="00874D51"/>
    <w:rsid w:val="00875446"/>
    <w:rsid w:val="008754A9"/>
    <w:rsid w:val="0087554D"/>
    <w:rsid w:val="00875F5F"/>
    <w:rsid w:val="008764D8"/>
    <w:rsid w:val="00877414"/>
    <w:rsid w:val="008802CA"/>
    <w:rsid w:val="00880B3F"/>
    <w:rsid w:val="00881832"/>
    <w:rsid w:val="00881F45"/>
    <w:rsid w:val="00882376"/>
    <w:rsid w:val="00882B04"/>
    <w:rsid w:val="00882DDB"/>
    <w:rsid w:val="00882FE2"/>
    <w:rsid w:val="00883B10"/>
    <w:rsid w:val="008843CE"/>
    <w:rsid w:val="008852BF"/>
    <w:rsid w:val="008854E5"/>
    <w:rsid w:val="00885753"/>
    <w:rsid w:val="00885A6E"/>
    <w:rsid w:val="0088645D"/>
    <w:rsid w:val="00886724"/>
    <w:rsid w:val="00886861"/>
    <w:rsid w:val="00886A45"/>
    <w:rsid w:val="00886E5B"/>
    <w:rsid w:val="008879FB"/>
    <w:rsid w:val="00887B47"/>
    <w:rsid w:val="00887B54"/>
    <w:rsid w:val="0089030B"/>
    <w:rsid w:val="008904A1"/>
    <w:rsid w:val="008911ED"/>
    <w:rsid w:val="00891BE8"/>
    <w:rsid w:val="0089244F"/>
    <w:rsid w:val="0089321D"/>
    <w:rsid w:val="008932A7"/>
    <w:rsid w:val="00893349"/>
    <w:rsid w:val="008938C4"/>
    <w:rsid w:val="00893EEB"/>
    <w:rsid w:val="008942DC"/>
    <w:rsid w:val="008949E3"/>
    <w:rsid w:val="00894E86"/>
    <w:rsid w:val="008959EC"/>
    <w:rsid w:val="008964A8"/>
    <w:rsid w:val="00896537"/>
    <w:rsid w:val="0089682A"/>
    <w:rsid w:val="00896838"/>
    <w:rsid w:val="008972BA"/>
    <w:rsid w:val="00897765"/>
    <w:rsid w:val="008A0718"/>
    <w:rsid w:val="008A0D9C"/>
    <w:rsid w:val="008A1174"/>
    <w:rsid w:val="008A1B89"/>
    <w:rsid w:val="008A21E5"/>
    <w:rsid w:val="008A24CF"/>
    <w:rsid w:val="008A2946"/>
    <w:rsid w:val="008A2EB2"/>
    <w:rsid w:val="008A3B65"/>
    <w:rsid w:val="008A3C08"/>
    <w:rsid w:val="008A4F79"/>
    <w:rsid w:val="008A53E0"/>
    <w:rsid w:val="008A5BBE"/>
    <w:rsid w:val="008A5C82"/>
    <w:rsid w:val="008A7524"/>
    <w:rsid w:val="008A7BA8"/>
    <w:rsid w:val="008A7BDF"/>
    <w:rsid w:val="008B0B37"/>
    <w:rsid w:val="008B0DFD"/>
    <w:rsid w:val="008B1029"/>
    <w:rsid w:val="008B2AE4"/>
    <w:rsid w:val="008B2F61"/>
    <w:rsid w:val="008B345D"/>
    <w:rsid w:val="008B3ACC"/>
    <w:rsid w:val="008B43C8"/>
    <w:rsid w:val="008B43CC"/>
    <w:rsid w:val="008B4AB7"/>
    <w:rsid w:val="008B5AB8"/>
    <w:rsid w:val="008B5CFF"/>
    <w:rsid w:val="008B64AF"/>
    <w:rsid w:val="008B6584"/>
    <w:rsid w:val="008B704A"/>
    <w:rsid w:val="008B7C23"/>
    <w:rsid w:val="008C0EDA"/>
    <w:rsid w:val="008C15A7"/>
    <w:rsid w:val="008C1A4F"/>
    <w:rsid w:val="008C2B31"/>
    <w:rsid w:val="008C3CC5"/>
    <w:rsid w:val="008C3D7B"/>
    <w:rsid w:val="008C61D5"/>
    <w:rsid w:val="008C6A25"/>
    <w:rsid w:val="008C6D06"/>
    <w:rsid w:val="008C714B"/>
    <w:rsid w:val="008D0233"/>
    <w:rsid w:val="008D0833"/>
    <w:rsid w:val="008D0CAC"/>
    <w:rsid w:val="008D12EA"/>
    <w:rsid w:val="008D13FF"/>
    <w:rsid w:val="008D147E"/>
    <w:rsid w:val="008D1845"/>
    <w:rsid w:val="008D2173"/>
    <w:rsid w:val="008D2345"/>
    <w:rsid w:val="008D241E"/>
    <w:rsid w:val="008D2911"/>
    <w:rsid w:val="008D30B0"/>
    <w:rsid w:val="008D36F5"/>
    <w:rsid w:val="008D41AC"/>
    <w:rsid w:val="008D433B"/>
    <w:rsid w:val="008D4E2E"/>
    <w:rsid w:val="008D547A"/>
    <w:rsid w:val="008D6D20"/>
    <w:rsid w:val="008D7888"/>
    <w:rsid w:val="008D7F78"/>
    <w:rsid w:val="008E0B11"/>
    <w:rsid w:val="008E1D96"/>
    <w:rsid w:val="008E2177"/>
    <w:rsid w:val="008E217F"/>
    <w:rsid w:val="008E22AF"/>
    <w:rsid w:val="008E2BDB"/>
    <w:rsid w:val="008E320E"/>
    <w:rsid w:val="008E3225"/>
    <w:rsid w:val="008E476E"/>
    <w:rsid w:val="008E487F"/>
    <w:rsid w:val="008E4985"/>
    <w:rsid w:val="008E4A68"/>
    <w:rsid w:val="008E4E8B"/>
    <w:rsid w:val="008E4F8A"/>
    <w:rsid w:val="008E59A8"/>
    <w:rsid w:val="008E5C29"/>
    <w:rsid w:val="008E61BE"/>
    <w:rsid w:val="008E6408"/>
    <w:rsid w:val="008E70C8"/>
    <w:rsid w:val="008E7220"/>
    <w:rsid w:val="008E75DE"/>
    <w:rsid w:val="008E7EBB"/>
    <w:rsid w:val="008F05C8"/>
    <w:rsid w:val="008F0936"/>
    <w:rsid w:val="008F0E12"/>
    <w:rsid w:val="008F0EC5"/>
    <w:rsid w:val="008F23B5"/>
    <w:rsid w:val="008F276A"/>
    <w:rsid w:val="008F30FE"/>
    <w:rsid w:val="008F3E00"/>
    <w:rsid w:val="008F48C6"/>
    <w:rsid w:val="008F4B50"/>
    <w:rsid w:val="008F52AF"/>
    <w:rsid w:val="008F52D0"/>
    <w:rsid w:val="008F5301"/>
    <w:rsid w:val="008F7160"/>
    <w:rsid w:val="008F78D4"/>
    <w:rsid w:val="008F7E81"/>
    <w:rsid w:val="0090117E"/>
    <w:rsid w:val="0090123A"/>
    <w:rsid w:val="009014BD"/>
    <w:rsid w:val="00901CB7"/>
    <w:rsid w:val="00901DF7"/>
    <w:rsid w:val="009022A9"/>
    <w:rsid w:val="00902455"/>
    <w:rsid w:val="009029C4"/>
    <w:rsid w:val="00902BFE"/>
    <w:rsid w:val="00902E73"/>
    <w:rsid w:val="00903E55"/>
    <w:rsid w:val="00904110"/>
    <w:rsid w:val="009044F6"/>
    <w:rsid w:val="00906404"/>
    <w:rsid w:val="009064FD"/>
    <w:rsid w:val="00906D10"/>
    <w:rsid w:val="00910711"/>
    <w:rsid w:val="009110F6"/>
    <w:rsid w:val="009118C3"/>
    <w:rsid w:val="00911E71"/>
    <w:rsid w:val="00912103"/>
    <w:rsid w:val="00912A98"/>
    <w:rsid w:val="009145EF"/>
    <w:rsid w:val="0091500F"/>
    <w:rsid w:val="009151BF"/>
    <w:rsid w:val="0091654B"/>
    <w:rsid w:val="00916910"/>
    <w:rsid w:val="00917C2A"/>
    <w:rsid w:val="00920E6A"/>
    <w:rsid w:val="009212D3"/>
    <w:rsid w:val="00921582"/>
    <w:rsid w:val="009219F5"/>
    <w:rsid w:val="00921AE5"/>
    <w:rsid w:val="00921F4E"/>
    <w:rsid w:val="00922160"/>
    <w:rsid w:val="00922E18"/>
    <w:rsid w:val="00922E8F"/>
    <w:rsid w:val="009232EA"/>
    <w:rsid w:val="00923EDC"/>
    <w:rsid w:val="00924C29"/>
    <w:rsid w:val="00924C9F"/>
    <w:rsid w:val="00925228"/>
    <w:rsid w:val="009269CB"/>
    <w:rsid w:val="00926B26"/>
    <w:rsid w:val="00926C33"/>
    <w:rsid w:val="00926DE8"/>
    <w:rsid w:val="00927D3B"/>
    <w:rsid w:val="00927D3C"/>
    <w:rsid w:val="009301C2"/>
    <w:rsid w:val="009309C4"/>
    <w:rsid w:val="00931569"/>
    <w:rsid w:val="00931E28"/>
    <w:rsid w:val="00932504"/>
    <w:rsid w:val="009326EA"/>
    <w:rsid w:val="00932D4E"/>
    <w:rsid w:val="00933218"/>
    <w:rsid w:val="009334C0"/>
    <w:rsid w:val="0093460D"/>
    <w:rsid w:val="00934D96"/>
    <w:rsid w:val="009357A0"/>
    <w:rsid w:val="00935C2F"/>
    <w:rsid w:val="0093676C"/>
    <w:rsid w:val="00936774"/>
    <w:rsid w:val="00937797"/>
    <w:rsid w:val="00940E7F"/>
    <w:rsid w:val="0094139B"/>
    <w:rsid w:val="0094140C"/>
    <w:rsid w:val="009421DD"/>
    <w:rsid w:val="009421E1"/>
    <w:rsid w:val="00942795"/>
    <w:rsid w:val="0094579F"/>
    <w:rsid w:val="00951060"/>
    <w:rsid w:val="00951580"/>
    <w:rsid w:val="00951715"/>
    <w:rsid w:val="00952B49"/>
    <w:rsid w:val="0095373C"/>
    <w:rsid w:val="00953817"/>
    <w:rsid w:val="0095398A"/>
    <w:rsid w:val="00953D07"/>
    <w:rsid w:val="0095439E"/>
    <w:rsid w:val="009544A1"/>
    <w:rsid w:val="00955D30"/>
    <w:rsid w:val="00955E88"/>
    <w:rsid w:val="00955EBC"/>
    <w:rsid w:val="00956377"/>
    <w:rsid w:val="009564C8"/>
    <w:rsid w:val="00956B9A"/>
    <w:rsid w:val="0095729E"/>
    <w:rsid w:val="00957CCC"/>
    <w:rsid w:val="0096036E"/>
    <w:rsid w:val="0096076E"/>
    <w:rsid w:val="00960FDE"/>
    <w:rsid w:val="009610C0"/>
    <w:rsid w:val="00961DD9"/>
    <w:rsid w:val="0096333D"/>
    <w:rsid w:val="00963449"/>
    <w:rsid w:val="009634CA"/>
    <w:rsid w:val="0096388C"/>
    <w:rsid w:val="00963B8C"/>
    <w:rsid w:val="009646ED"/>
    <w:rsid w:val="00965DF3"/>
    <w:rsid w:val="00966236"/>
    <w:rsid w:val="00966338"/>
    <w:rsid w:val="00966E73"/>
    <w:rsid w:val="009675A0"/>
    <w:rsid w:val="00967660"/>
    <w:rsid w:val="0096787A"/>
    <w:rsid w:val="00967CE0"/>
    <w:rsid w:val="00970304"/>
    <w:rsid w:val="009704A0"/>
    <w:rsid w:val="00970ADE"/>
    <w:rsid w:val="00970B94"/>
    <w:rsid w:val="00970BED"/>
    <w:rsid w:val="009714D0"/>
    <w:rsid w:val="009717FB"/>
    <w:rsid w:val="00971B0E"/>
    <w:rsid w:val="00972B53"/>
    <w:rsid w:val="00973C57"/>
    <w:rsid w:val="009752DF"/>
    <w:rsid w:val="0097562F"/>
    <w:rsid w:val="00975B84"/>
    <w:rsid w:val="0097668C"/>
    <w:rsid w:val="00977428"/>
    <w:rsid w:val="00977BDD"/>
    <w:rsid w:val="00981406"/>
    <w:rsid w:val="0098156F"/>
    <w:rsid w:val="00981E4F"/>
    <w:rsid w:val="009821DB"/>
    <w:rsid w:val="0098225F"/>
    <w:rsid w:val="0098241C"/>
    <w:rsid w:val="0098258E"/>
    <w:rsid w:val="009833CA"/>
    <w:rsid w:val="0098349E"/>
    <w:rsid w:val="009835BF"/>
    <w:rsid w:val="00983948"/>
    <w:rsid w:val="00983A7F"/>
    <w:rsid w:val="00983FB4"/>
    <w:rsid w:val="00984101"/>
    <w:rsid w:val="009842BC"/>
    <w:rsid w:val="00984FC7"/>
    <w:rsid w:val="0098539D"/>
    <w:rsid w:val="00985719"/>
    <w:rsid w:val="00986CCE"/>
    <w:rsid w:val="00987EFE"/>
    <w:rsid w:val="00987F93"/>
    <w:rsid w:val="00990462"/>
    <w:rsid w:val="009905F2"/>
    <w:rsid w:val="00990658"/>
    <w:rsid w:val="00990E4A"/>
    <w:rsid w:val="00991769"/>
    <w:rsid w:val="00991FA0"/>
    <w:rsid w:val="00992468"/>
    <w:rsid w:val="00992947"/>
    <w:rsid w:val="00992C97"/>
    <w:rsid w:val="00992DAD"/>
    <w:rsid w:val="00993D5F"/>
    <w:rsid w:val="0099436E"/>
    <w:rsid w:val="00994ACF"/>
    <w:rsid w:val="009953DE"/>
    <w:rsid w:val="00995B7E"/>
    <w:rsid w:val="0099640B"/>
    <w:rsid w:val="009A02A9"/>
    <w:rsid w:val="009A04E9"/>
    <w:rsid w:val="009A092E"/>
    <w:rsid w:val="009A1CD2"/>
    <w:rsid w:val="009A289D"/>
    <w:rsid w:val="009A2C75"/>
    <w:rsid w:val="009A30C1"/>
    <w:rsid w:val="009A338A"/>
    <w:rsid w:val="009A33BB"/>
    <w:rsid w:val="009A3FCF"/>
    <w:rsid w:val="009A48F4"/>
    <w:rsid w:val="009A5770"/>
    <w:rsid w:val="009A5E03"/>
    <w:rsid w:val="009A693C"/>
    <w:rsid w:val="009A6CF6"/>
    <w:rsid w:val="009A770B"/>
    <w:rsid w:val="009A789F"/>
    <w:rsid w:val="009A7A06"/>
    <w:rsid w:val="009B2090"/>
    <w:rsid w:val="009B28F7"/>
    <w:rsid w:val="009B2DA1"/>
    <w:rsid w:val="009B44CE"/>
    <w:rsid w:val="009B5AF8"/>
    <w:rsid w:val="009B5C80"/>
    <w:rsid w:val="009B722C"/>
    <w:rsid w:val="009B7988"/>
    <w:rsid w:val="009B7AF0"/>
    <w:rsid w:val="009B7FAE"/>
    <w:rsid w:val="009C01D1"/>
    <w:rsid w:val="009C026C"/>
    <w:rsid w:val="009C053D"/>
    <w:rsid w:val="009C0B40"/>
    <w:rsid w:val="009C1419"/>
    <w:rsid w:val="009C1D1B"/>
    <w:rsid w:val="009C1F40"/>
    <w:rsid w:val="009C3118"/>
    <w:rsid w:val="009C371E"/>
    <w:rsid w:val="009C3AE5"/>
    <w:rsid w:val="009C3D90"/>
    <w:rsid w:val="009C488A"/>
    <w:rsid w:val="009C5090"/>
    <w:rsid w:val="009C5B7A"/>
    <w:rsid w:val="009C68EC"/>
    <w:rsid w:val="009C6BCF"/>
    <w:rsid w:val="009C6FAD"/>
    <w:rsid w:val="009C73CC"/>
    <w:rsid w:val="009C7C31"/>
    <w:rsid w:val="009D0056"/>
    <w:rsid w:val="009D0547"/>
    <w:rsid w:val="009D0803"/>
    <w:rsid w:val="009D0924"/>
    <w:rsid w:val="009D17CE"/>
    <w:rsid w:val="009D23E3"/>
    <w:rsid w:val="009D2C81"/>
    <w:rsid w:val="009D2CEF"/>
    <w:rsid w:val="009D2FF4"/>
    <w:rsid w:val="009D4751"/>
    <w:rsid w:val="009D581F"/>
    <w:rsid w:val="009D5D40"/>
    <w:rsid w:val="009D6B26"/>
    <w:rsid w:val="009D75A2"/>
    <w:rsid w:val="009E16E8"/>
    <w:rsid w:val="009E188F"/>
    <w:rsid w:val="009E1EBC"/>
    <w:rsid w:val="009E1FF9"/>
    <w:rsid w:val="009E2063"/>
    <w:rsid w:val="009E2222"/>
    <w:rsid w:val="009E2BDD"/>
    <w:rsid w:val="009E2DAC"/>
    <w:rsid w:val="009E31B0"/>
    <w:rsid w:val="009E34E9"/>
    <w:rsid w:val="009E3985"/>
    <w:rsid w:val="009E3AC8"/>
    <w:rsid w:val="009E470C"/>
    <w:rsid w:val="009E4BA2"/>
    <w:rsid w:val="009E4DE5"/>
    <w:rsid w:val="009E5132"/>
    <w:rsid w:val="009E53B3"/>
    <w:rsid w:val="009E56A7"/>
    <w:rsid w:val="009E5BDE"/>
    <w:rsid w:val="009E62E0"/>
    <w:rsid w:val="009E6B25"/>
    <w:rsid w:val="009E759D"/>
    <w:rsid w:val="009E7622"/>
    <w:rsid w:val="009F0260"/>
    <w:rsid w:val="009F08FA"/>
    <w:rsid w:val="009F12DA"/>
    <w:rsid w:val="009F12E9"/>
    <w:rsid w:val="009F188E"/>
    <w:rsid w:val="009F2B36"/>
    <w:rsid w:val="009F3506"/>
    <w:rsid w:val="009F381F"/>
    <w:rsid w:val="009F396E"/>
    <w:rsid w:val="009F6139"/>
    <w:rsid w:val="009F68F9"/>
    <w:rsid w:val="009F6998"/>
    <w:rsid w:val="009F6CB4"/>
    <w:rsid w:val="009F7D65"/>
    <w:rsid w:val="00A00D4E"/>
    <w:rsid w:val="00A00F65"/>
    <w:rsid w:val="00A016BD"/>
    <w:rsid w:val="00A017CA"/>
    <w:rsid w:val="00A01831"/>
    <w:rsid w:val="00A01C38"/>
    <w:rsid w:val="00A01E49"/>
    <w:rsid w:val="00A01F99"/>
    <w:rsid w:val="00A02616"/>
    <w:rsid w:val="00A027F9"/>
    <w:rsid w:val="00A02B95"/>
    <w:rsid w:val="00A02C15"/>
    <w:rsid w:val="00A0317D"/>
    <w:rsid w:val="00A032C7"/>
    <w:rsid w:val="00A03FEE"/>
    <w:rsid w:val="00A044F0"/>
    <w:rsid w:val="00A0547E"/>
    <w:rsid w:val="00A055E3"/>
    <w:rsid w:val="00A05BB8"/>
    <w:rsid w:val="00A05D7D"/>
    <w:rsid w:val="00A065B2"/>
    <w:rsid w:val="00A06F22"/>
    <w:rsid w:val="00A078A2"/>
    <w:rsid w:val="00A07BFE"/>
    <w:rsid w:val="00A10C25"/>
    <w:rsid w:val="00A11242"/>
    <w:rsid w:val="00A11449"/>
    <w:rsid w:val="00A115A6"/>
    <w:rsid w:val="00A116AC"/>
    <w:rsid w:val="00A119B5"/>
    <w:rsid w:val="00A1281C"/>
    <w:rsid w:val="00A129CA"/>
    <w:rsid w:val="00A12A42"/>
    <w:rsid w:val="00A12B98"/>
    <w:rsid w:val="00A13301"/>
    <w:rsid w:val="00A14153"/>
    <w:rsid w:val="00A14B8B"/>
    <w:rsid w:val="00A15528"/>
    <w:rsid w:val="00A15827"/>
    <w:rsid w:val="00A1642B"/>
    <w:rsid w:val="00A16730"/>
    <w:rsid w:val="00A1776D"/>
    <w:rsid w:val="00A17C80"/>
    <w:rsid w:val="00A20C14"/>
    <w:rsid w:val="00A20D0E"/>
    <w:rsid w:val="00A2114E"/>
    <w:rsid w:val="00A216E1"/>
    <w:rsid w:val="00A22271"/>
    <w:rsid w:val="00A235A6"/>
    <w:rsid w:val="00A249C6"/>
    <w:rsid w:val="00A24A6C"/>
    <w:rsid w:val="00A25244"/>
    <w:rsid w:val="00A25368"/>
    <w:rsid w:val="00A259EE"/>
    <w:rsid w:val="00A261AF"/>
    <w:rsid w:val="00A26A3A"/>
    <w:rsid w:val="00A26AE9"/>
    <w:rsid w:val="00A305D1"/>
    <w:rsid w:val="00A30916"/>
    <w:rsid w:val="00A31028"/>
    <w:rsid w:val="00A3291E"/>
    <w:rsid w:val="00A33425"/>
    <w:rsid w:val="00A334C1"/>
    <w:rsid w:val="00A335B2"/>
    <w:rsid w:val="00A33899"/>
    <w:rsid w:val="00A33B29"/>
    <w:rsid w:val="00A33BDF"/>
    <w:rsid w:val="00A34817"/>
    <w:rsid w:val="00A34BCF"/>
    <w:rsid w:val="00A34C14"/>
    <w:rsid w:val="00A34DA4"/>
    <w:rsid w:val="00A35568"/>
    <w:rsid w:val="00A3583D"/>
    <w:rsid w:val="00A35BF7"/>
    <w:rsid w:val="00A35F46"/>
    <w:rsid w:val="00A363B4"/>
    <w:rsid w:val="00A365DF"/>
    <w:rsid w:val="00A36D02"/>
    <w:rsid w:val="00A36DC8"/>
    <w:rsid w:val="00A3708F"/>
    <w:rsid w:val="00A400A2"/>
    <w:rsid w:val="00A40532"/>
    <w:rsid w:val="00A406F6"/>
    <w:rsid w:val="00A40F7F"/>
    <w:rsid w:val="00A41762"/>
    <w:rsid w:val="00A422D4"/>
    <w:rsid w:val="00A4268C"/>
    <w:rsid w:val="00A42A63"/>
    <w:rsid w:val="00A42B13"/>
    <w:rsid w:val="00A42E54"/>
    <w:rsid w:val="00A43139"/>
    <w:rsid w:val="00A43578"/>
    <w:rsid w:val="00A43955"/>
    <w:rsid w:val="00A44AD3"/>
    <w:rsid w:val="00A44CC2"/>
    <w:rsid w:val="00A45004"/>
    <w:rsid w:val="00A461E6"/>
    <w:rsid w:val="00A46BB2"/>
    <w:rsid w:val="00A47818"/>
    <w:rsid w:val="00A50151"/>
    <w:rsid w:val="00A50ACD"/>
    <w:rsid w:val="00A51570"/>
    <w:rsid w:val="00A51714"/>
    <w:rsid w:val="00A519F9"/>
    <w:rsid w:val="00A51A38"/>
    <w:rsid w:val="00A52C1B"/>
    <w:rsid w:val="00A5394E"/>
    <w:rsid w:val="00A539C6"/>
    <w:rsid w:val="00A54229"/>
    <w:rsid w:val="00A54303"/>
    <w:rsid w:val="00A5605B"/>
    <w:rsid w:val="00A566DA"/>
    <w:rsid w:val="00A57B4A"/>
    <w:rsid w:val="00A57C80"/>
    <w:rsid w:val="00A57E95"/>
    <w:rsid w:val="00A57F29"/>
    <w:rsid w:val="00A60DBB"/>
    <w:rsid w:val="00A61A00"/>
    <w:rsid w:val="00A61C33"/>
    <w:rsid w:val="00A62A83"/>
    <w:rsid w:val="00A62E5D"/>
    <w:rsid w:val="00A63E62"/>
    <w:rsid w:val="00A63EDA"/>
    <w:rsid w:val="00A65C12"/>
    <w:rsid w:val="00A65D4C"/>
    <w:rsid w:val="00A65FA9"/>
    <w:rsid w:val="00A673AC"/>
    <w:rsid w:val="00A67777"/>
    <w:rsid w:val="00A70B58"/>
    <w:rsid w:val="00A70D05"/>
    <w:rsid w:val="00A725A0"/>
    <w:rsid w:val="00A73094"/>
    <w:rsid w:val="00A73117"/>
    <w:rsid w:val="00A731B9"/>
    <w:rsid w:val="00A73CA9"/>
    <w:rsid w:val="00A73F9E"/>
    <w:rsid w:val="00A73FAC"/>
    <w:rsid w:val="00A74BCB"/>
    <w:rsid w:val="00A7558D"/>
    <w:rsid w:val="00A75FAE"/>
    <w:rsid w:val="00A7619C"/>
    <w:rsid w:val="00A762C3"/>
    <w:rsid w:val="00A76B77"/>
    <w:rsid w:val="00A76F93"/>
    <w:rsid w:val="00A800BB"/>
    <w:rsid w:val="00A803C6"/>
    <w:rsid w:val="00A8070A"/>
    <w:rsid w:val="00A808E6"/>
    <w:rsid w:val="00A81AD8"/>
    <w:rsid w:val="00A81F12"/>
    <w:rsid w:val="00A82E0F"/>
    <w:rsid w:val="00A832B2"/>
    <w:rsid w:val="00A83528"/>
    <w:rsid w:val="00A845EC"/>
    <w:rsid w:val="00A85F0A"/>
    <w:rsid w:val="00A867BC"/>
    <w:rsid w:val="00A86946"/>
    <w:rsid w:val="00A869C7"/>
    <w:rsid w:val="00A86EF6"/>
    <w:rsid w:val="00A87BAA"/>
    <w:rsid w:val="00A90EB8"/>
    <w:rsid w:val="00A911C9"/>
    <w:rsid w:val="00A91287"/>
    <w:rsid w:val="00A91D93"/>
    <w:rsid w:val="00A9283A"/>
    <w:rsid w:val="00A92875"/>
    <w:rsid w:val="00A92AF1"/>
    <w:rsid w:val="00A9340D"/>
    <w:rsid w:val="00A93B24"/>
    <w:rsid w:val="00A96E28"/>
    <w:rsid w:val="00A973F8"/>
    <w:rsid w:val="00A97DFA"/>
    <w:rsid w:val="00AA020E"/>
    <w:rsid w:val="00AA0EF8"/>
    <w:rsid w:val="00AA2EAF"/>
    <w:rsid w:val="00AA3CFB"/>
    <w:rsid w:val="00AA4DC5"/>
    <w:rsid w:val="00AA4FF1"/>
    <w:rsid w:val="00AA5619"/>
    <w:rsid w:val="00AA5646"/>
    <w:rsid w:val="00AA5738"/>
    <w:rsid w:val="00AA632F"/>
    <w:rsid w:val="00AA6552"/>
    <w:rsid w:val="00AA66AA"/>
    <w:rsid w:val="00AA6E69"/>
    <w:rsid w:val="00AA717C"/>
    <w:rsid w:val="00AA73D4"/>
    <w:rsid w:val="00AA74E0"/>
    <w:rsid w:val="00AA7A0F"/>
    <w:rsid w:val="00AB1617"/>
    <w:rsid w:val="00AB1A1A"/>
    <w:rsid w:val="00AB1FE0"/>
    <w:rsid w:val="00AB2E83"/>
    <w:rsid w:val="00AB2E95"/>
    <w:rsid w:val="00AB3181"/>
    <w:rsid w:val="00AB33F0"/>
    <w:rsid w:val="00AB34A5"/>
    <w:rsid w:val="00AB3CEB"/>
    <w:rsid w:val="00AB405D"/>
    <w:rsid w:val="00AB490F"/>
    <w:rsid w:val="00AB4EEB"/>
    <w:rsid w:val="00AB5D23"/>
    <w:rsid w:val="00AB6055"/>
    <w:rsid w:val="00AB610A"/>
    <w:rsid w:val="00AB64D0"/>
    <w:rsid w:val="00AB6CA7"/>
    <w:rsid w:val="00AB74D2"/>
    <w:rsid w:val="00AB7BF6"/>
    <w:rsid w:val="00AC0A30"/>
    <w:rsid w:val="00AC1407"/>
    <w:rsid w:val="00AC140A"/>
    <w:rsid w:val="00AC1A17"/>
    <w:rsid w:val="00AC1D94"/>
    <w:rsid w:val="00AC2701"/>
    <w:rsid w:val="00AC37E8"/>
    <w:rsid w:val="00AC5166"/>
    <w:rsid w:val="00AC5337"/>
    <w:rsid w:val="00AC6119"/>
    <w:rsid w:val="00AC618C"/>
    <w:rsid w:val="00AC61FB"/>
    <w:rsid w:val="00AC6490"/>
    <w:rsid w:val="00AC67B6"/>
    <w:rsid w:val="00AC732D"/>
    <w:rsid w:val="00AC73B4"/>
    <w:rsid w:val="00AD04DD"/>
    <w:rsid w:val="00AD050E"/>
    <w:rsid w:val="00AD06FA"/>
    <w:rsid w:val="00AD20D9"/>
    <w:rsid w:val="00AD3CA2"/>
    <w:rsid w:val="00AD4512"/>
    <w:rsid w:val="00AD463D"/>
    <w:rsid w:val="00AD48DC"/>
    <w:rsid w:val="00AD50C6"/>
    <w:rsid w:val="00AD50E2"/>
    <w:rsid w:val="00AD678D"/>
    <w:rsid w:val="00AD68E0"/>
    <w:rsid w:val="00AD6D06"/>
    <w:rsid w:val="00AD7246"/>
    <w:rsid w:val="00AD7F24"/>
    <w:rsid w:val="00AE0268"/>
    <w:rsid w:val="00AE1A61"/>
    <w:rsid w:val="00AE1D11"/>
    <w:rsid w:val="00AE2ED1"/>
    <w:rsid w:val="00AE3017"/>
    <w:rsid w:val="00AE54B7"/>
    <w:rsid w:val="00AE56E6"/>
    <w:rsid w:val="00AE594D"/>
    <w:rsid w:val="00AE64AD"/>
    <w:rsid w:val="00AE6742"/>
    <w:rsid w:val="00AE697A"/>
    <w:rsid w:val="00AE7019"/>
    <w:rsid w:val="00AF2A63"/>
    <w:rsid w:val="00AF2A94"/>
    <w:rsid w:val="00AF3184"/>
    <w:rsid w:val="00AF326A"/>
    <w:rsid w:val="00AF3E05"/>
    <w:rsid w:val="00AF5139"/>
    <w:rsid w:val="00AF5F0D"/>
    <w:rsid w:val="00AF6643"/>
    <w:rsid w:val="00B01005"/>
    <w:rsid w:val="00B0159B"/>
    <w:rsid w:val="00B016FD"/>
    <w:rsid w:val="00B0272C"/>
    <w:rsid w:val="00B027F0"/>
    <w:rsid w:val="00B031D3"/>
    <w:rsid w:val="00B03C5C"/>
    <w:rsid w:val="00B048D7"/>
    <w:rsid w:val="00B05440"/>
    <w:rsid w:val="00B06295"/>
    <w:rsid w:val="00B06361"/>
    <w:rsid w:val="00B06AD9"/>
    <w:rsid w:val="00B06CA5"/>
    <w:rsid w:val="00B07323"/>
    <w:rsid w:val="00B076D3"/>
    <w:rsid w:val="00B079F0"/>
    <w:rsid w:val="00B10712"/>
    <w:rsid w:val="00B108D9"/>
    <w:rsid w:val="00B10F54"/>
    <w:rsid w:val="00B11BAD"/>
    <w:rsid w:val="00B123DA"/>
    <w:rsid w:val="00B12903"/>
    <w:rsid w:val="00B136A6"/>
    <w:rsid w:val="00B13F82"/>
    <w:rsid w:val="00B14B30"/>
    <w:rsid w:val="00B14D2C"/>
    <w:rsid w:val="00B1637D"/>
    <w:rsid w:val="00B1796F"/>
    <w:rsid w:val="00B20229"/>
    <w:rsid w:val="00B20AA7"/>
    <w:rsid w:val="00B20FFF"/>
    <w:rsid w:val="00B21D0A"/>
    <w:rsid w:val="00B21EFD"/>
    <w:rsid w:val="00B226CD"/>
    <w:rsid w:val="00B22A5E"/>
    <w:rsid w:val="00B22C5E"/>
    <w:rsid w:val="00B22CD7"/>
    <w:rsid w:val="00B23920"/>
    <w:rsid w:val="00B23FC4"/>
    <w:rsid w:val="00B24C01"/>
    <w:rsid w:val="00B24FEC"/>
    <w:rsid w:val="00B25BBF"/>
    <w:rsid w:val="00B25E14"/>
    <w:rsid w:val="00B25F50"/>
    <w:rsid w:val="00B26059"/>
    <w:rsid w:val="00B26B73"/>
    <w:rsid w:val="00B26ED2"/>
    <w:rsid w:val="00B270F4"/>
    <w:rsid w:val="00B27279"/>
    <w:rsid w:val="00B2739D"/>
    <w:rsid w:val="00B274B7"/>
    <w:rsid w:val="00B30868"/>
    <w:rsid w:val="00B30933"/>
    <w:rsid w:val="00B30AB9"/>
    <w:rsid w:val="00B312B3"/>
    <w:rsid w:val="00B31893"/>
    <w:rsid w:val="00B31E55"/>
    <w:rsid w:val="00B3212F"/>
    <w:rsid w:val="00B3216C"/>
    <w:rsid w:val="00B32548"/>
    <w:rsid w:val="00B3319F"/>
    <w:rsid w:val="00B3385F"/>
    <w:rsid w:val="00B338BB"/>
    <w:rsid w:val="00B3395D"/>
    <w:rsid w:val="00B3432E"/>
    <w:rsid w:val="00B34CF7"/>
    <w:rsid w:val="00B350D9"/>
    <w:rsid w:val="00B35427"/>
    <w:rsid w:val="00B35482"/>
    <w:rsid w:val="00B35BE7"/>
    <w:rsid w:val="00B3665C"/>
    <w:rsid w:val="00B36C28"/>
    <w:rsid w:val="00B37747"/>
    <w:rsid w:val="00B41052"/>
    <w:rsid w:val="00B410D7"/>
    <w:rsid w:val="00B41C11"/>
    <w:rsid w:val="00B4208A"/>
    <w:rsid w:val="00B42E13"/>
    <w:rsid w:val="00B441D6"/>
    <w:rsid w:val="00B44D2C"/>
    <w:rsid w:val="00B45205"/>
    <w:rsid w:val="00B4581B"/>
    <w:rsid w:val="00B45EC0"/>
    <w:rsid w:val="00B46F9D"/>
    <w:rsid w:val="00B4794B"/>
    <w:rsid w:val="00B47FC6"/>
    <w:rsid w:val="00B5080E"/>
    <w:rsid w:val="00B50AA9"/>
    <w:rsid w:val="00B5127C"/>
    <w:rsid w:val="00B513D9"/>
    <w:rsid w:val="00B5157F"/>
    <w:rsid w:val="00B51779"/>
    <w:rsid w:val="00B51A2E"/>
    <w:rsid w:val="00B52005"/>
    <w:rsid w:val="00B53C3E"/>
    <w:rsid w:val="00B5405E"/>
    <w:rsid w:val="00B54302"/>
    <w:rsid w:val="00B54EDD"/>
    <w:rsid w:val="00B551C3"/>
    <w:rsid w:val="00B55452"/>
    <w:rsid w:val="00B556BA"/>
    <w:rsid w:val="00B5632B"/>
    <w:rsid w:val="00B569C1"/>
    <w:rsid w:val="00B5715E"/>
    <w:rsid w:val="00B57938"/>
    <w:rsid w:val="00B60099"/>
    <w:rsid w:val="00B604BD"/>
    <w:rsid w:val="00B62100"/>
    <w:rsid w:val="00B62A06"/>
    <w:rsid w:val="00B6373A"/>
    <w:rsid w:val="00B63ED1"/>
    <w:rsid w:val="00B6475E"/>
    <w:rsid w:val="00B64DA1"/>
    <w:rsid w:val="00B64EAE"/>
    <w:rsid w:val="00B65BB5"/>
    <w:rsid w:val="00B664BB"/>
    <w:rsid w:val="00B66550"/>
    <w:rsid w:val="00B6738A"/>
    <w:rsid w:val="00B7182B"/>
    <w:rsid w:val="00B72989"/>
    <w:rsid w:val="00B744C3"/>
    <w:rsid w:val="00B749D2"/>
    <w:rsid w:val="00B7521A"/>
    <w:rsid w:val="00B752CC"/>
    <w:rsid w:val="00B7560D"/>
    <w:rsid w:val="00B76193"/>
    <w:rsid w:val="00B7639C"/>
    <w:rsid w:val="00B765FE"/>
    <w:rsid w:val="00B76AAD"/>
    <w:rsid w:val="00B7708A"/>
    <w:rsid w:val="00B77C85"/>
    <w:rsid w:val="00B77CEA"/>
    <w:rsid w:val="00B808EA"/>
    <w:rsid w:val="00B819D7"/>
    <w:rsid w:val="00B81BED"/>
    <w:rsid w:val="00B81DC5"/>
    <w:rsid w:val="00B821E9"/>
    <w:rsid w:val="00B822EC"/>
    <w:rsid w:val="00B824AB"/>
    <w:rsid w:val="00B824F8"/>
    <w:rsid w:val="00B82D13"/>
    <w:rsid w:val="00B838AF"/>
    <w:rsid w:val="00B8397B"/>
    <w:rsid w:val="00B83C9E"/>
    <w:rsid w:val="00B83DF0"/>
    <w:rsid w:val="00B84FFA"/>
    <w:rsid w:val="00B8579E"/>
    <w:rsid w:val="00B85B38"/>
    <w:rsid w:val="00B85B7E"/>
    <w:rsid w:val="00B86A0C"/>
    <w:rsid w:val="00B86ABE"/>
    <w:rsid w:val="00B86C6B"/>
    <w:rsid w:val="00B87300"/>
    <w:rsid w:val="00B875AC"/>
    <w:rsid w:val="00B875F6"/>
    <w:rsid w:val="00B876C6"/>
    <w:rsid w:val="00B879D5"/>
    <w:rsid w:val="00B91071"/>
    <w:rsid w:val="00B91355"/>
    <w:rsid w:val="00B91FD0"/>
    <w:rsid w:val="00B92171"/>
    <w:rsid w:val="00B9255A"/>
    <w:rsid w:val="00B92FCB"/>
    <w:rsid w:val="00B944C9"/>
    <w:rsid w:val="00B94FE2"/>
    <w:rsid w:val="00B96B48"/>
    <w:rsid w:val="00B97168"/>
    <w:rsid w:val="00B97659"/>
    <w:rsid w:val="00B9789C"/>
    <w:rsid w:val="00B97A34"/>
    <w:rsid w:val="00B97C9F"/>
    <w:rsid w:val="00BA0062"/>
    <w:rsid w:val="00BA0CE0"/>
    <w:rsid w:val="00BA0D8F"/>
    <w:rsid w:val="00BA11CE"/>
    <w:rsid w:val="00BA1A6A"/>
    <w:rsid w:val="00BA1AE5"/>
    <w:rsid w:val="00BA1F53"/>
    <w:rsid w:val="00BA2537"/>
    <w:rsid w:val="00BA28D1"/>
    <w:rsid w:val="00BA3488"/>
    <w:rsid w:val="00BA390F"/>
    <w:rsid w:val="00BA4A46"/>
    <w:rsid w:val="00BA56A8"/>
    <w:rsid w:val="00BA5E30"/>
    <w:rsid w:val="00BA677B"/>
    <w:rsid w:val="00BA7E96"/>
    <w:rsid w:val="00BB06DF"/>
    <w:rsid w:val="00BB0EC8"/>
    <w:rsid w:val="00BB16EC"/>
    <w:rsid w:val="00BB1737"/>
    <w:rsid w:val="00BB1F52"/>
    <w:rsid w:val="00BB28A1"/>
    <w:rsid w:val="00BB2C9D"/>
    <w:rsid w:val="00BB3739"/>
    <w:rsid w:val="00BB42FA"/>
    <w:rsid w:val="00BB474D"/>
    <w:rsid w:val="00BB5125"/>
    <w:rsid w:val="00BB65E9"/>
    <w:rsid w:val="00BB6821"/>
    <w:rsid w:val="00BB6B19"/>
    <w:rsid w:val="00BB7887"/>
    <w:rsid w:val="00BB7A2A"/>
    <w:rsid w:val="00BC0044"/>
    <w:rsid w:val="00BC069A"/>
    <w:rsid w:val="00BC0AB9"/>
    <w:rsid w:val="00BC118E"/>
    <w:rsid w:val="00BC133B"/>
    <w:rsid w:val="00BC1CA2"/>
    <w:rsid w:val="00BC2644"/>
    <w:rsid w:val="00BC276C"/>
    <w:rsid w:val="00BC281E"/>
    <w:rsid w:val="00BC30C7"/>
    <w:rsid w:val="00BC30FB"/>
    <w:rsid w:val="00BC37B6"/>
    <w:rsid w:val="00BC3BB4"/>
    <w:rsid w:val="00BC4903"/>
    <w:rsid w:val="00BC4C1D"/>
    <w:rsid w:val="00BC4E09"/>
    <w:rsid w:val="00BC510F"/>
    <w:rsid w:val="00BC578E"/>
    <w:rsid w:val="00BC5F6F"/>
    <w:rsid w:val="00BC6EDA"/>
    <w:rsid w:val="00BD050F"/>
    <w:rsid w:val="00BD08BC"/>
    <w:rsid w:val="00BD0908"/>
    <w:rsid w:val="00BD11AB"/>
    <w:rsid w:val="00BD12B3"/>
    <w:rsid w:val="00BD14FE"/>
    <w:rsid w:val="00BD202A"/>
    <w:rsid w:val="00BD2577"/>
    <w:rsid w:val="00BD267F"/>
    <w:rsid w:val="00BD308C"/>
    <w:rsid w:val="00BD35F0"/>
    <w:rsid w:val="00BD3808"/>
    <w:rsid w:val="00BD446F"/>
    <w:rsid w:val="00BD4771"/>
    <w:rsid w:val="00BD4E65"/>
    <w:rsid w:val="00BD6449"/>
    <w:rsid w:val="00BD6482"/>
    <w:rsid w:val="00BD6A0A"/>
    <w:rsid w:val="00BD7D6E"/>
    <w:rsid w:val="00BD7E5F"/>
    <w:rsid w:val="00BE01C6"/>
    <w:rsid w:val="00BE0461"/>
    <w:rsid w:val="00BE1599"/>
    <w:rsid w:val="00BE1F6A"/>
    <w:rsid w:val="00BE2855"/>
    <w:rsid w:val="00BE386A"/>
    <w:rsid w:val="00BE3FB9"/>
    <w:rsid w:val="00BE4236"/>
    <w:rsid w:val="00BE4E69"/>
    <w:rsid w:val="00BE5284"/>
    <w:rsid w:val="00BE53E8"/>
    <w:rsid w:val="00BE5F3E"/>
    <w:rsid w:val="00BE61C3"/>
    <w:rsid w:val="00BE6422"/>
    <w:rsid w:val="00BE7EB9"/>
    <w:rsid w:val="00BF0A87"/>
    <w:rsid w:val="00BF1CC8"/>
    <w:rsid w:val="00BF1EF7"/>
    <w:rsid w:val="00BF2088"/>
    <w:rsid w:val="00BF20D2"/>
    <w:rsid w:val="00BF2648"/>
    <w:rsid w:val="00BF2776"/>
    <w:rsid w:val="00BF29A0"/>
    <w:rsid w:val="00BF2D4D"/>
    <w:rsid w:val="00BF3F1B"/>
    <w:rsid w:val="00BF47A4"/>
    <w:rsid w:val="00BF55F9"/>
    <w:rsid w:val="00BF5648"/>
    <w:rsid w:val="00BF5713"/>
    <w:rsid w:val="00BF5D60"/>
    <w:rsid w:val="00BF650A"/>
    <w:rsid w:val="00BF689E"/>
    <w:rsid w:val="00BF7014"/>
    <w:rsid w:val="00BF7D2D"/>
    <w:rsid w:val="00C00162"/>
    <w:rsid w:val="00C00575"/>
    <w:rsid w:val="00C00663"/>
    <w:rsid w:val="00C00BBF"/>
    <w:rsid w:val="00C018F0"/>
    <w:rsid w:val="00C01A56"/>
    <w:rsid w:val="00C01E31"/>
    <w:rsid w:val="00C032B3"/>
    <w:rsid w:val="00C03936"/>
    <w:rsid w:val="00C04935"/>
    <w:rsid w:val="00C053FE"/>
    <w:rsid w:val="00C05631"/>
    <w:rsid w:val="00C05725"/>
    <w:rsid w:val="00C05AB5"/>
    <w:rsid w:val="00C070E3"/>
    <w:rsid w:val="00C0744A"/>
    <w:rsid w:val="00C07A15"/>
    <w:rsid w:val="00C07E7D"/>
    <w:rsid w:val="00C106CF"/>
    <w:rsid w:val="00C109FF"/>
    <w:rsid w:val="00C125DB"/>
    <w:rsid w:val="00C127F6"/>
    <w:rsid w:val="00C128C8"/>
    <w:rsid w:val="00C12A96"/>
    <w:rsid w:val="00C1300A"/>
    <w:rsid w:val="00C137B5"/>
    <w:rsid w:val="00C13CF1"/>
    <w:rsid w:val="00C141EA"/>
    <w:rsid w:val="00C1506E"/>
    <w:rsid w:val="00C1524D"/>
    <w:rsid w:val="00C15390"/>
    <w:rsid w:val="00C1621F"/>
    <w:rsid w:val="00C164F1"/>
    <w:rsid w:val="00C1650D"/>
    <w:rsid w:val="00C16547"/>
    <w:rsid w:val="00C174D3"/>
    <w:rsid w:val="00C17CC7"/>
    <w:rsid w:val="00C20109"/>
    <w:rsid w:val="00C20ABF"/>
    <w:rsid w:val="00C21414"/>
    <w:rsid w:val="00C224D1"/>
    <w:rsid w:val="00C22A28"/>
    <w:rsid w:val="00C22B1C"/>
    <w:rsid w:val="00C22B61"/>
    <w:rsid w:val="00C22FD3"/>
    <w:rsid w:val="00C232C6"/>
    <w:rsid w:val="00C24331"/>
    <w:rsid w:val="00C24456"/>
    <w:rsid w:val="00C2483A"/>
    <w:rsid w:val="00C24946"/>
    <w:rsid w:val="00C24EE4"/>
    <w:rsid w:val="00C25281"/>
    <w:rsid w:val="00C25945"/>
    <w:rsid w:val="00C26626"/>
    <w:rsid w:val="00C26896"/>
    <w:rsid w:val="00C26957"/>
    <w:rsid w:val="00C26B97"/>
    <w:rsid w:val="00C26F26"/>
    <w:rsid w:val="00C27B9D"/>
    <w:rsid w:val="00C303B9"/>
    <w:rsid w:val="00C30776"/>
    <w:rsid w:val="00C30F9B"/>
    <w:rsid w:val="00C311F2"/>
    <w:rsid w:val="00C31244"/>
    <w:rsid w:val="00C31892"/>
    <w:rsid w:val="00C31B33"/>
    <w:rsid w:val="00C32886"/>
    <w:rsid w:val="00C32BA9"/>
    <w:rsid w:val="00C32F1A"/>
    <w:rsid w:val="00C335F3"/>
    <w:rsid w:val="00C33EF0"/>
    <w:rsid w:val="00C35B14"/>
    <w:rsid w:val="00C3761E"/>
    <w:rsid w:val="00C37940"/>
    <w:rsid w:val="00C40231"/>
    <w:rsid w:val="00C406ED"/>
    <w:rsid w:val="00C40784"/>
    <w:rsid w:val="00C40850"/>
    <w:rsid w:val="00C40ACC"/>
    <w:rsid w:val="00C40D68"/>
    <w:rsid w:val="00C418FD"/>
    <w:rsid w:val="00C43214"/>
    <w:rsid w:val="00C43741"/>
    <w:rsid w:val="00C44326"/>
    <w:rsid w:val="00C444FE"/>
    <w:rsid w:val="00C44AF6"/>
    <w:rsid w:val="00C45B2D"/>
    <w:rsid w:val="00C45E16"/>
    <w:rsid w:val="00C45E3D"/>
    <w:rsid w:val="00C46074"/>
    <w:rsid w:val="00C46615"/>
    <w:rsid w:val="00C47378"/>
    <w:rsid w:val="00C47950"/>
    <w:rsid w:val="00C50CDF"/>
    <w:rsid w:val="00C50E34"/>
    <w:rsid w:val="00C50EC7"/>
    <w:rsid w:val="00C51100"/>
    <w:rsid w:val="00C511FD"/>
    <w:rsid w:val="00C515D4"/>
    <w:rsid w:val="00C5271A"/>
    <w:rsid w:val="00C54A3B"/>
    <w:rsid w:val="00C54B32"/>
    <w:rsid w:val="00C57053"/>
    <w:rsid w:val="00C57A9F"/>
    <w:rsid w:val="00C57EAB"/>
    <w:rsid w:val="00C60D8F"/>
    <w:rsid w:val="00C614D5"/>
    <w:rsid w:val="00C620A5"/>
    <w:rsid w:val="00C62204"/>
    <w:rsid w:val="00C6239C"/>
    <w:rsid w:val="00C62FA3"/>
    <w:rsid w:val="00C63D6E"/>
    <w:rsid w:val="00C64630"/>
    <w:rsid w:val="00C64C7C"/>
    <w:rsid w:val="00C65D50"/>
    <w:rsid w:val="00C65D9B"/>
    <w:rsid w:val="00C6607E"/>
    <w:rsid w:val="00C661C4"/>
    <w:rsid w:val="00C67181"/>
    <w:rsid w:val="00C67534"/>
    <w:rsid w:val="00C67C5A"/>
    <w:rsid w:val="00C70039"/>
    <w:rsid w:val="00C70E9E"/>
    <w:rsid w:val="00C71047"/>
    <w:rsid w:val="00C71CCF"/>
    <w:rsid w:val="00C72A36"/>
    <w:rsid w:val="00C72CFB"/>
    <w:rsid w:val="00C7360C"/>
    <w:rsid w:val="00C741EF"/>
    <w:rsid w:val="00C74233"/>
    <w:rsid w:val="00C742ED"/>
    <w:rsid w:val="00C74474"/>
    <w:rsid w:val="00C74866"/>
    <w:rsid w:val="00C74E4A"/>
    <w:rsid w:val="00C7518A"/>
    <w:rsid w:val="00C76197"/>
    <w:rsid w:val="00C763A3"/>
    <w:rsid w:val="00C7658D"/>
    <w:rsid w:val="00C7665C"/>
    <w:rsid w:val="00C76B4C"/>
    <w:rsid w:val="00C77DFB"/>
    <w:rsid w:val="00C800E7"/>
    <w:rsid w:val="00C80310"/>
    <w:rsid w:val="00C81A75"/>
    <w:rsid w:val="00C82017"/>
    <w:rsid w:val="00C82651"/>
    <w:rsid w:val="00C8266C"/>
    <w:rsid w:val="00C8313F"/>
    <w:rsid w:val="00C839F2"/>
    <w:rsid w:val="00C8441E"/>
    <w:rsid w:val="00C84D01"/>
    <w:rsid w:val="00C8501F"/>
    <w:rsid w:val="00C8534A"/>
    <w:rsid w:val="00C8586B"/>
    <w:rsid w:val="00C85AAD"/>
    <w:rsid w:val="00C8605D"/>
    <w:rsid w:val="00C86111"/>
    <w:rsid w:val="00C86532"/>
    <w:rsid w:val="00C87099"/>
    <w:rsid w:val="00C87622"/>
    <w:rsid w:val="00C87809"/>
    <w:rsid w:val="00C8792E"/>
    <w:rsid w:val="00C87A11"/>
    <w:rsid w:val="00C904D5"/>
    <w:rsid w:val="00C90C91"/>
    <w:rsid w:val="00C9115C"/>
    <w:rsid w:val="00C926FF"/>
    <w:rsid w:val="00C928B9"/>
    <w:rsid w:val="00C92ED4"/>
    <w:rsid w:val="00C933AB"/>
    <w:rsid w:val="00C93FA8"/>
    <w:rsid w:val="00C9475F"/>
    <w:rsid w:val="00C9523A"/>
    <w:rsid w:val="00C95F5F"/>
    <w:rsid w:val="00C96F83"/>
    <w:rsid w:val="00C97220"/>
    <w:rsid w:val="00C9747B"/>
    <w:rsid w:val="00C97538"/>
    <w:rsid w:val="00C976A0"/>
    <w:rsid w:val="00C97EC5"/>
    <w:rsid w:val="00C97EC8"/>
    <w:rsid w:val="00C97FA3"/>
    <w:rsid w:val="00CA0292"/>
    <w:rsid w:val="00CA0578"/>
    <w:rsid w:val="00CA08FF"/>
    <w:rsid w:val="00CA0D5F"/>
    <w:rsid w:val="00CA1AB4"/>
    <w:rsid w:val="00CA223A"/>
    <w:rsid w:val="00CA3172"/>
    <w:rsid w:val="00CA3247"/>
    <w:rsid w:val="00CA4406"/>
    <w:rsid w:val="00CA451A"/>
    <w:rsid w:val="00CA51BF"/>
    <w:rsid w:val="00CA6886"/>
    <w:rsid w:val="00CA6A7A"/>
    <w:rsid w:val="00CA6D89"/>
    <w:rsid w:val="00CA6EB6"/>
    <w:rsid w:val="00CA7A82"/>
    <w:rsid w:val="00CB0317"/>
    <w:rsid w:val="00CB0640"/>
    <w:rsid w:val="00CB08A5"/>
    <w:rsid w:val="00CB0B60"/>
    <w:rsid w:val="00CB0D55"/>
    <w:rsid w:val="00CB19FB"/>
    <w:rsid w:val="00CB1C2E"/>
    <w:rsid w:val="00CB2BB6"/>
    <w:rsid w:val="00CB2F54"/>
    <w:rsid w:val="00CB3187"/>
    <w:rsid w:val="00CB3788"/>
    <w:rsid w:val="00CB3B0E"/>
    <w:rsid w:val="00CB4B5D"/>
    <w:rsid w:val="00CB55DC"/>
    <w:rsid w:val="00CB5904"/>
    <w:rsid w:val="00CB6379"/>
    <w:rsid w:val="00CB7129"/>
    <w:rsid w:val="00CB7192"/>
    <w:rsid w:val="00CB772E"/>
    <w:rsid w:val="00CB7BD3"/>
    <w:rsid w:val="00CB7E43"/>
    <w:rsid w:val="00CB7EC0"/>
    <w:rsid w:val="00CC0476"/>
    <w:rsid w:val="00CC1BBF"/>
    <w:rsid w:val="00CC2292"/>
    <w:rsid w:val="00CC22AB"/>
    <w:rsid w:val="00CC2EAE"/>
    <w:rsid w:val="00CC3883"/>
    <w:rsid w:val="00CC39B3"/>
    <w:rsid w:val="00CC39F3"/>
    <w:rsid w:val="00CC4AA5"/>
    <w:rsid w:val="00CC5539"/>
    <w:rsid w:val="00CC5C10"/>
    <w:rsid w:val="00CC6800"/>
    <w:rsid w:val="00CC7683"/>
    <w:rsid w:val="00CC7773"/>
    <w:rsid w:val="00CC790B"/>
    <w:rsid w:val="00CC7BC1"/>
    <w:rsid w:val="00CC7F5E"/>
    <w:rsid w:val="00CD0336"/>
    <w:rsid w:val="00CD0605"/>
    <w:rsid w:val="00CD07F6"/>
    <w:rsid w:val="00CD0E91"/>
    <w:rsid w:val="00CD109C"/>
    <w:rsid w:val="00CD123D"/>
    <w:rsid w:val="00CD1700"/>
    <w:rsid w:val="00CD1779"/>
    <w:rsid w:val="00CD1AFF"/>
    <w:rsid w:val="00CD2176"/>
    <w:rsid w:val="00CD2732"/>
    <w:rsid w:val="00CD297F"/>
    <w:rsid w:val="00CD2BC2"/>
    <w:rsid w:val="00CD2D8D"/>
    <w:rsid w:val="00CD3016"/>
    <w:rsid w:val="00CD400A"/>
    <w:rsid w:val="00CD50F7"/>
    <w:rsid w:val="00CD5210"/>
    <w:rsid w:val="00CD6EF6"/>
    <w:rsid w:val="00CD7129"/>
    <w:rsid w:val="00CD7DB7"/>
    <w:rsid w:val="00CD7FD6"/>
    <w:rsid w:val="00CE0B42"/>
    <w:rsid w:val="00CE0D68"/>
    <w:rsid w:val="00CE1103"/>
    <w:rsid w:val="00CE152F"/>
    <w:rsid w:val="00CE1599"/>
    <w:rsid w:val="00CE1ACF"/>
    <w:rsid w:val="00CE24A5"/>
    <w:rsid w:val="00CE269D"/>
    <w:rsid w:val="00CE345C"/>
    <w:rsid w:val="00CE3776"/>
    <w:rsid w:val="00CE3884"/>
    <w:rsid w:val="00CE3886"/>
    <w:rsid w:val="00CE4B8A"/>
    <w:rsid w:val="00CE4BFD"/>
    <w:rsid w:val="00CE4EA3"/>
    <w:rsid w:val="00CE504C"/>
    <w:rsid w:val="00CE5E57"/>
    <w:rsid w:val="00CE68B6"/>
    <w:rsid w:val="00CE765A"/>
    <w:rsid w:val="00CF0B8C"/>
    <w:rsid w:val="00CF0E67"/>
    <w:rsid w:val="00CF1117"/>
    <w:rsid w:val="00CF13EF"/>
    <w:rsid w:val="00CF17AF"/>
    <w:rsid w:val="00CF37C3"/>
    <w:rsid w:val="00CF3A68"/>
    <w:rsid w:val="00CF414F"/>
    <w:rsid w:val="00CF43DF"/>
    <w:rsid w:val="00CF46A5"/>
    <w:rsid w:val="00CF47EB"/>
    <w:rsid w:val="00CF49B9"/>
    <w:rsid w:val="00CF49CC"/>
    <w:rsid w:val="00CF4CA6"/>
    <w:rsid w:val="00CF4ECD"/>
    <w:rsid w:val="00CF4FA0"/>
    <w:rsid w:val="00CF5411"/>
    <w:rsid w:val="00CF62D0"/>
    <w:rsid w:val="00CF7240"/>
    <w:rsid w:val="00CF7A05"/>
    <w:rsid w:val="00CF7E80"/>
    <w:rsid w:val="00D00031"/>
    <w:rsid w:val="00D00EA4"/>
    <w:rsid w:val="00D018E0"/>
    <w:rsid w:val="00D01C48"/>
    <w:rsid w:val="00D01D68"/>
    <w:rsid w:val="00D02235"/>
    <w:rsid w:val="00D0268D"/>
    <w:rsid w:val="00D039A3"/>
    <w:rsid w:val="00D03BA2"/>
    <w:rsid w:val="00D03ECE"/>
    <w:rsid w:val="00D04070"/>
    <w:rsid w:val="00D0481E"/>
    <w:rsid w:val="00D04BB2"/>
    <w:rsid w:val="00D0506D"/>
    <w:rsid w:val="00D057B8"/>
    <w:rsid w:val="00D05B71"/>
    <w:rsid w:val="00D05F1E"/>
    <w:rsid w:val="00D067BF"/>
    <w:rsid w:val="00D079A5"/>
    <w:rsid w:val="00D10FC2"/>
    <w:rsid w:val="00D113D6"/>
    <w:rsid w:val="00D118A7"/>
    <w:rsid w:val="00D123D4"/>
    <w:rsid w:val="00D12B06"/>
    <w:rsid w:val="00D13127"/>
    <w:rsid w:val="00D1315F"/>
    <w:rsid w:val="00D13A73"/>
    <w:rsid w:val="00D15B06"/>
    <w:rsid w:val="00D162B6"/>
    <w:rsid w:val="00D16C91"/>
    <w:rsid w:val="00D17BDB"/>
    <w:rsid w:val="00D20196"/>
    <w:rsid w:val="00D20FC1"/>
    <w:rsid w:val="00D21FB9"/>
    <w:rsid w:val="00D22243"/>
    <w:rsid w:val="00D22431"/>
    <w:rsid w:val="00D22ED2"/>
    <w:rsid w:val="00D237CF"/>
    <w:rsid w:val="00D23982"/>
    <w:rsid w:val="00D25152"/>
    <w:rsid w:val="00D26121"/>
    <w:rsid w:val="00D262C7"/>
    <w:rsid w:val="00D2643C"/>
    <w:rsid w:val="00D26452"/>
    <w:rsid w:val="00D266BE"/>
    <w:rsid w:val="00D275FD"/>
    <w:rsid w:val="00D27C6D"/>
    <w:rsid w:val="00D27E6A"/>
    <w:rsid w:val="00D27EC8"/>
    <w:rsid w:val="00D27F24"/>
    <w:rsid w:val="00D31475"/>
    <w:rsid w:val="00D31C6A"/>
    <w:rsid w:val="00D325ED"/>
    <w:rsid w:val="00D32C3E"/>
    <w:rsid w:val="00D32D57"/>
    <w:rsid w:val="00D32D7B"/>
    <w:rsid w:val="00D332EB"/>
    <w:rsid w:val="00D336FF"/>
    <w:rsid w:val="00D33734"/>
    <w:rsid w:val="00D343F2"/>
    <w:rsid w:val="00D3495C"/>
    <w:rsid w:val="00D35E86"/>
    <w:rsid w:val="00D361A0"/>
    <w:rsid w:val="00D36588"/>
    <w:rsid w:val="00D36C02"/>
    <w:rsid w:val="00D373FF"/>
    <w:rsid w:val="00D3781D"/>
    <w:rsid w:val="00D37B2B"/>
    <w:rsid w:val="00D37E9E"/>
    <w:rsid w:val="00D411CD"/>
    <w:rsid w:val="00D41D30"/>
    <w:rsid w:val="00D42789"/>
    <w:rsid w:val="00D42AA9"/>
    <w:rsid w:val="00D42BC7"/>
    <w:rsid w:val="00D438AD"/>
    <w:rsid w:val="00D438EF"/>
    <w:rsid w:val="00D43AF4"/>
    <w:rsid w:val="00D43B94"/>
    <w:rsid w:val="00D440C1"/>
    <w:rsid w:val="00D4477C"/>
    <w:rsid w:val="00D44A72"/>
    <w:rsid w:val="00D44B8A"/>
    <w:rsid w:val="00D44DDB"/>
    <w:rsid w:val="00D45103"/>
    <w:rsid w:val="00D458DC"/>
    <w:rsid w:val="00D45A04"/>
    <w:rsid w:val="00D45AE0"/>
    <w:rsid w:val="00D45DAE"/>
    <w:rsid w:val="00D4612D"/>
    <w:rsid w:val="00D462B8"/>
    <w:rsid w:val="00D46E98"/>
    <w:rsid w:val="00D4707D"/>
    <w:rsid w:val="00D4798F"/>
    <w:rsid w:val="00D47C97"/>
    <w:rsid w:val="00D5055B"/>
    <w:rsid w:val="00D50772"/>
    <w:rsid w:val="00D514D9"/>
    <w:rsid w:val="00D51D80"/>
    <w:rsid w:val="00D51D8D"/>
    <w:rsid w:val="00D52742"/>
    <w:rsid w:val="00D52816"/>
    <w:rsid w:val="00D52C19"/>
    <w:rsid w:val="00D530F0"/>
    <w:rsid w:val="00D54626"/>
    <w:rsid w:val="00D55311"/>
    <w:rsid w:val="00D560EB"/>
    <w:rsid w:val="00D56C29"/>
    <w:rsid w:val="00D572C3"/>
    <w:rsid w:val="00D5752B"/>
    <w:rsid w:val="00D60148"/>
    <w:rsid w:val="00D60DAA"/>
    <w:rsid w:val="00D610D8"/>
    <w:rsid w:val="00D617EF"/>
    <w:rsid w:val="00D628A5"/>
    <w:rsid w:val="00D62F95"/>
    <w:rsid w:val="00D63927"/>
    <w:rsid w:val="00D64251"/>
    <w:rsid w:val="00D645CB"/>
    <w:rsid w:val="00D65B33"/>
    <w:rsid w:val="00D65D01"/>
    <w:rsid w:val="00D66583"/>
    <w:rsid w:val="00D665B8"/>
    <w:rsid w:val="00D66DFE"/>
    <w:rsid w:val="00D6743C"/>
    <w:rsid w:val="00D7002F"/>
    <w:rsid w:val="00D71A77"/>
    <w:rsid w:val="00D71D42"/>
    <w:rsid w:val="00D71EBD"/>
    <w:rsid w:val="00D72F53"/>
    <w:rsid w:val="00D73539"/>
    <w:rsid w:val="00D73B5C"/>
    <w:rsid w:val="00D743AE"/>
    <w:rsid w:val="00D74471"/>
    <w:rsid w:val="00D7465C"/>
    <w:rsid w:val="00D74A36"/>
    <w:rsid w:val="00D75209"/>
    <w:rsid w:val="00D7547D"/>
    <w:rsid w:val="00D7552C"/>
    <w:rsid w:val="00D756E0"/>
    <w:rsid w:val="00D7570A"/>
    <w:rsid w:val="00D75755"/>
    <w:rsid w:val="00D75EC0"/>
    <w:rsid w:val="00D761B7"/>
    <w:rsid w:val="00D7665D"/>
    <w:rsid w:val="00D7666D"/>
    <w:rsid w:val="00D776A5"/>
    <w:rsid w:val="00D77BB4"/>
    <w:rsid w:val="00D77DCF"/>
    <w:rsid w:val="00D77E74"/>
    <w:rsid w:val="00D80583"/>
    <w:rsid w:val="00D8099E"/>
    <w:rsid w:val="00D81436"/>
    <w:rsid w:val="00D81581"/>
    <w:rsid w:val="00D81714"/>
    <w:rsid w:val="00D81738"/>
    <w:rsid w:val="00D818CA"/>
    <w:rsid w:val="00D819E8"/>
    <w:rsid w:val="00D81A0D"/>
    <w:rsid w:val="00D81E6B"/>
    <w:rsid w:val="00D824A2"/>
    <w:rsid w:val="00D8271C"/>
    <w:rsid w:val="00D82C9E"/>
    <w:rsid w:val="00D82CD3"/>
    <w:rsid w:val="00D82E18"/>
    <w:rsid w:val="00D848BF"/>
    <w:rsid w:val="00D8546F"/>
    <w:rsid w:val="00D85A6F"/>
    <w:rsid w:val="00D8604E"/>
    <w:rsid w:val="00D86540"/>
    <w:rsid w:val="00D865C3"/>
    <w:rsid w:val="00D867EA"/>
    <w:rsid w:val="00D86853"/>
    <w:rsid w:val="00D90645"/>
    <w:rsid w:val="00D90BF5"/>
    <w:rsid w:val="00D917A9"/>
    <w:rsid w:val="00D91C90"/>
    <w:rsid w:val="00D920EF"/>
    <w:rsid w:val="00D92976"/>
    <w:rsid w:val="00D93B6F"/>
    <w:rsid w:val="00D93F9C"/>
    <w:rsid w:val="00D94BBB"/>
    <w:rsid w:val="00D94C97"/>
    <w:rsid w:val="00D95416"/>
    <w:rsid w:val="00D9661B"/>
    <w:rsid w:val="00D968B8"/>
    <w:rsid w:val="00D96A88"/>
    <w:rsid w:val="00D96FBE"/>
    <w:rsid w:val="00D97274"/>
    <w:rsid w:val="00D9799A"/>
    <w:rsid w:val="00D97A54"/>
    <w:rsid w:val="00D97D1C"/>
    <w:rsid w:val="00DA041C"/>
    <w:rsid w:val="00DA131C"/>
    <w:rsid w:val="00DA19FF"/>
    <w:rsid w:val="00DA1B32"/>
    <w:rsid w:val="00DA2B3F"/>
    <w:rsid w:val="00DA3C95"/>
    <w:rsid w:val="00DA42C4"/>
    <w:rsid w:val="00DA4303"/>
    <w:rsid w:val="00DA436D"/>
    <w:rsid w:val="00DA4B02"/>
    <w:rsid w:val="00DA52FF"/>
    <w:rsid w:val="00DA5B88"/>
    <w:rsid w:val="00DA5C04"/>
    <w:rsid w:val="00DA6061"/>
    <w:rsid w:val="00DA60A6"/>
    <w:rsid w:val="00DA7097"/>
    <w:rsid w:val="00DA73FF"/>
    <w:rsid w:val="00DA7AC6"/>
    <w:rsid w:val="00DB05DF"/>
    <w:rsid w:val="00DB1446"/>
    <w:rsid w:val="00DB1EB1"/>
    <w:rsid w:val="00DB2611"/>
    <w:rsid w:val="00DB3F00"/>
    <w:rsid w:val="00DB56FE"/>
    <w:rsid w:val="00DB63FA"/>
    <w:rsid w:val="00DB76CA"/>
    <w:rsid w:val="00DB7F1A"/>
    <w:rsid w:val="00DC0681"/>
    <w:rsid w:val="00DC086B"/>
    <w:rsid w:val="00DC12A1"/>
    <w:rsid w:val="00DC16CC"/>
    <w:rsid w:val="00DC18B6"/>
    <w:rsid w:val="00DC1979"/>
    <w:rsid w:val="00DC19C3"/>
    <w:rsid w:val="00DC233C"/>
    <w:rsid w:val="00DC253E"/>
    <w:rsid w:val="00DC2CDF"/>
    <w:rsid w:val="00DC2D7F"/>
    <w:rsid w:val="00DC2EB7"/>
    <w:rsid w:val="00DC34E1"/>
    <w:rsid w:val="00DC3679"/>
    <w:rsid w:val="00DC3C9D"/>
    <w:rsid w:val="00DC4635"/>
    <w:rsid w:val="00DC4FC7"/>
    <w:rsid w:val="00DC5A3E"/>
    <w:rsid w:val="00DC5E39"/>
    <w:rsid w:val="00DC6631"/>
    <w:rsid w:val="00DC6F50"/>
    <w:rsid w:val="00DC74B2"/>
    <w:rsid w:val="00DC7993"/>
    <w:rsid w:val="00DC7A58"/>
    <w:rsid w:val="00DD01EC"/>
    <w:rsid w:val="00DD0665"/>
    <w:rsid w:val="00DD0F60"/>
    <w:rsid w:val="00DD1DFB"/>
    <w:rsid w:val="00DD25BE"/>
    <w:rsid w:val="00DD27F6"/>
    <w:rsid w:val="00DD2C95"/>
    <w:rsid w:val="00DD3211"/>
    <w:rsid w:val="00DD4332"/>
    <w:rsid w:val="00DD4AC2"/>
    <w:rsid w:val="00DD50FF"/>
    <w:rsid w:val="00DD57AC"/>
    <w:rsid w:val="00DD6810"/>
    <w:rsid w:val="00DD68A1"/>
    <w:rsid w:val="00DD69D3"/>
    <w:rsid w:val="00DD708D"/>
    <w:rsid w:val="00DD7AD8"/>
    <w:rsid w:val="00DD7AE7"/>
    <w:rsid w:val="00DD7CA7"/>
    <w:rsid w:val="00DE07D4"/>
    <w:rsid w:val="00DE301C"/>
    <w:rsid w:val="00DE30B0"/>
    <w:rsid w:val="00DE3237"/>
    <w:rsid w:val="00DE35CA"/>
    <w:rsid w:val="00DE3936"/>
    <w:rsid w:val="00DE5F02"/>
    <w:rsid w:val="00DE6D22"/>
    <w:rsid w:val="00DE7182"/>
    <w:rsid w:val="00DE72D7"/>
    <w:rsid w:val="00DE7337"/>
    <w:rsid w:val="00DE7622"/>
    <w:rsid w:val="00DE79FC"/>
    <w:rsid w:val="00DF0AFB"/>
    <w:rsid w:val="00DF113C"/>
    <w:rsid w:val="00DF1159"/>
    <w:rsid w:val="00DF2973"/>
    <w:rsid w:val="00DF3236"/>
    <w:rsid w:val="00DF32B3"/>
    <w:rsid w:val="00DF354A"/>
    <w:rsid w:val="00DF3622"/>
    <w:rsid w:val="00DF43F2"/>
    <w:rsid w:val="00DF4B43"/>
    <w:rsid w:val="00DF4B4E"/>
    <w:rsid w:val="00DF53DF"/>
    <w:rsid w:val="00DF5ECE"/>
    <w:rsid w:val="00DF6161"/>
    <w:rsid w:val="00DF7A58"/>
    <w:rsid w:val="00E003A4"/>
    <w:rsid w:val="00E00755"/>
    <w:rsid w:val="00E00D17"/>
    <w:rsid w:val="00E01373"/>
    <w:rsid w:val="00E01522"/>
    <w:rsid w:val="00E0186C"/>
    <w:rsid w:val="00E01BD7"/>
    <w:rsid w:val="00E01C6A"/>
    <w:rsid w:val="00E01CB7"/>
    <w:rsid w:val="00E02529"/>
    <w:rsid w:val="00E02CBA"/>
    <w:rsid w:val="00E03DDD"/>
    <w:rsid w:val="00E041D2"/>
    <w:rsid w:val="00E04343"/>
    <w:rsid w:val="00E0458C"/>
    <w:rsid w:val="00E05025"/>
    <w:rsid w:val="00E05815"/>
    <w:rsid w:val="00E05C69"/>
    <w:rsid w:val="00E05DBF"/>
    <w:rsid w:val="00E0607D"/>
    <w:rsid w:val="00E06424"/>
    <w:rsid w:val="00E06B19"/>
    <w:rsid w:val="00E073F1"/>
    <w:rsid w:val="00E0746C"/>
    <w:rsid w:val="00E10009"/>
    <w:rsid w:val="00E1111E"/>
    <w:rsid w:val="00E1170C"/>
    <w:rsid w:val="00E121D6"/>
    <w:rsid w:val="00E129AF"/>
    <w:rsid w:val="00E1320B"/>
    <w:rsid w:val="00E1333F"/>
    <w:rsid w:val="00E135B7"/>
    <w:rsid w:val="00E1367A"/>
    <w:rsid w:val="00E145C1"/>
    <w:rsid w:val="00E14FB9"/>
    <w:rsid w:val="00E15380"/>
    <w:rsid w:val="00E153A8"/>
    <w:rsid w:val="00E15601"/>
    <w:rsid w:val="00E15AAD"/>
    <w:rsid w:val="00E16A19"/>
    <w:rsid w:val="00E17E81"/>
    <w:rsid w:val="00E21CDE"/>
    <w:rsid w:val="00E22481"/>
    <w:rsid w:val="00E22893"/>
    <w:rsid w:val="00E22C36"/>
    <w:rsid w:val="00E22D92"/>
    <w:rsid w:val="00E23967"/>
    <w:rsid w:val="00E2406C"/>
    <w:rsid w:val="00E2436B"/>
    <w:rsid w:val="00E248C0"/>
    <w:rsid w:val="00E24FD4"/>
    <w:rsid w:val="00E25B2F"/>
    <w:rsid w:val="00E26857"/>
    <w:rsid w:val="00E26AC5"/>
    <w:rsid w:val="00E26E90"/>
    <w:rsid w:val="00E27373"/>
    <w:rsid w:val="00E3048E"/>
    <w:rsid w:val="00E307CD"/>
    <w:rsid w:val="00E30C26"/>
    <w:rsid w:val="00E310EE"/>
    <w:rsid w:val="00E314BE"/>
    <w:rsid w:val="00E31BF7"/>
    <w:rsid w:val="00E31C91"/>
    <w:rsid w:val="00E31D19"/>
    <w:rsid w:val="00E321D2"/>
    <w:rsid w:val="00E32809"/>
    <w:rsid w:val="00E32A5B"/>
    <w:rsid w:val="00E33EC4"/>
    <w:rsid w:val="00E34A68"/>
    <w:rsid w:val="00E34B3D"/>
    <w:rsid w:val="00E34DD6"/>
    <w:rsid w:val="00E3533B"/>
    <w:rsid w:val="00E35728"/>
    <w:rsid w:val="00E35907"/>
    <w:rsid w:val="00E35EE5"/>
    <w:rsid w:val="00E3629A"/>
    <w:rsid w:val="00E36D8C"/>
    <w:rsid w:val="00E37087"/>
    <w:rsid w:val="00E37D12"/>
    <w:rsid w:val="00E37DD0"/>
    <w:rsid w:val="00E403B6"/>
    <w:rsid w:val="00E40E93"/>
    <w:rsid w:val="00E42164"/>
    <w:rsid w:val="00E43473"/>
    <w:rsid w:val="00E435B4"/>
    <w:rsid w:val="00E4370F"/>
    <w:rsid w:val="00E43A13"/>
    <w:rsid w:val="00E44099"/>
    <w:rsid w:val="00E441DC"/>
    <w:rsid w:val="00E45414"/>
    <w:rsid w:val="00E47752"/>
    <w:rsid w:val="00E47D7F"/>
    <w:rsid w:val="00E50332"/>
    <w:rsid w:val="00E507CA"/>
    <w:rsid w:val="00E50D0D"/>
    <w:rsid w:val="00E50E93"/>
    <w:rsid w:val="00E50EB0"/>
    <w:rsid w:val="00E51410"/>
    <w:rsid w:val="00E51C59"/>
    <w:rsid w:val="00E51D7A"/>
    <w:rsid w:val="00E51E5E"/>
    <w:rsid w:val="00E5204F"/>
    <w:rsid w:val="00E531C7"/>
    <w:rsid w:val="00E532AD"/>
    <w:rsid w:val="00E53A5A"/>
    <w:rsid w:val="00E53B76"/>
    <w:rsid w:val="00E54B43"/>
    <w:rsid w:val="00E55B70"/>
    <w:rsid w:val="00E55E40"/>
    <w:rsid w:val="00E56135"/>
    <w:rsid w:val="00E56BF4"/>
    <w:rsid w:val="00E56EDC"/>
    <w:rsid w:val="00E5723C"/>
    <w:rsid w:val="00E60412"/>
    <w:rsid w:val="00E60542"/>
    <w:rsid w:val="00E60DB5"/>
    <w:rsid w:val="00E61278"/>
    <w:rsid w:val="00E61517"/>
    <w:rsid w:val="00E61C25"/>
    <w:rsid w:val="00E6201A"/>
    <w:rsid w:val="00E64786"/>
    <w:rsid w:val="00E64BD6"/>
    <w:rsid w:val="00E6640F"/>
    <w:rsid w:val="00E6646E"/>
    <w:rsid w:val="00E66F13"/>
    <w:rsid w:val="00E67D61"/>
    <w:rsid w:val="00E705E1"/>
    <w:rsid w:val="00E709F8"/>
    <w:rsid w:val="00E70E9C"/>
    <w:rsid w:val="00E719F9"/>
    <w:rsid w:val="00E71E54"/>
    <w:rsid w:val="00E720DE"/>
    <w:rsid w:val="00E72A8E"/>
    <w:rsid w:val="00E73761"/>
    <w:rsid w:val="00E739A0"/>
    <w:rsid w:val="00E73B03"/>
    <w:rsid w:val="00E73F09"/>
    <w:rsid w:val="00E740E7"/>
    <w:rsid w:val="00E741A1"/>
    <w:rsid w:val="00E745A4"/>
    <w:rsid w:val="00E74B8D"/>
    <w:rsid w:val="00E752F1"/>
    <w:rsid w:val="00E7554B"/>
    <w:rsid w:val="00E76BA9"/>
    <w:rsid w:val="00E76FAE"/>
    <w:rsid w:val="00E77126"/>
    <w:rsid w:val="00E77255"/>
    <w:rsid w:val="00E7776A"/>
    <w:rsid w:val="00E80098"/>
    <w:rsid w:val="00E8035D"/>
    <w:rsid w:val="00E80380"/>
    <w:rsid w:val="00E803E5"/>
    <w:rsid w:val="00E80C48"/>
    <w:rsid w:val="00E817BC"/>
    <w:rsid w:val="00E81D82"/>
    <w:rsid w:val="00E8224B"/>
    <w:rsid w:val="00E82A52"/>
    <w:rsid w:val="00E839F7"/>
    <w:rsid w:val="00E83C0D"/>
    <w:rsid w:val="00E84010"/>
    <w:rsid w:val="00E858E5"/>
    <w:rsid w:val="00E85FF6"/>
    <w:rsid w:val="00E87A0C"/>
    <w:rsid w:val="00E87B0A"/>
    <w:rsid w:val="00E87E59"/>
    <w:rsid w:val="00E900CC"/>
    <w:rsid w:val="00E90488"/>
    <w:rsid w:val="00E9049F"/>
    <w:rsid w:val="00E939B8"/>
    <w:rsid w:val="00E939C8"/>
    <w:rsid w:val="00E93F62"/>
    <w:rsid w:val="00E945C6"/>
    <w:rsid w:val="00E945C8"/>
    <w:rsid w:val="00E952E5"/>
    <w:rsid w:val="00E95622"/>
    <w:rsid w:val="00E95640"/>
    <w:rsid w:val="00E95E66"/>
    <w:rsid w:val="00E96401"/>
    <w:rsid w:val="00E96B7F"/>
    <w:rsid w:val="00E96ED3"/>
    <w:rsid w:val="00E96F8F"/>
    <w:rsid w:val="00E974EF"/>
    <w:rsid w:val="00E97C72"/>
    <w:rsid w:val="00E97DED"/>
    <w:rsid w:val="00E97E58"/>
    <w:rsid w:val="00EA0696"/>
    <w:rsid w:val="00EA14A6"/>
    <w:rsid w:val="00EA36E3"/>
    <w:rsid w:val="00EA3795"/>
    <w:rsid w:val="00EA3E5A"/>
    <w:rsid w:val="00EA4D7D"/>
    <w:rsid w:val="00EA4E52"/>
    <w:rsid w:val="00EA4EB5"/>
    <w:rsid w:val="00EA537C"/>
    <w:rsid w:val="00EA59A5"/>
    <w:rsid w:val="00EA59D3"/>
    <w:rsid w:val="00EA5AC0"/>
    <w:rsid w:val="00EA614D"/>
    <w:rsid w:val="00EA6208"/>
    <w:rsid w:val="00EA656D"/>
    <w:rsid w:val="00EA6E8D"/>
    <w:rsid w:val="00EA70D2"/>
    <w:rsid w:val="00EA78F0"/>
    <w:rsid w:val="00EB02D2"/>
    <w:rsid w:val="00EB18E1"/>
    <w:rsid w:val="00EB1B61"/>
    <w:rsid w:val="00EB2D7D"/>
    <w:rsid w:val="00EB315E"/>
    <w:rsid w:val="00EB362B"/>
    <w:rsid w:val="00EB3C66"/>
    <w:rsid w:val="00EB472F"/>
    <w:rsid w:val="00EB5275"/>
    <w:rsid w:val="00EB6220"/>
    <w:rsid w:val="00EB6574"/>
    <w:rsid w:val="00EB671A"/>
    <w:rsid w:val="00EB7402"/>
    <w:rsid w:val="00EB748F"/>
    <w:rsid w:val="00EB7741"/>
    <w:rsid w:val="00EB7905"/>
    <w:rsid w:val="00EB7A41"/>
    <w:rsid w:val="00EB7C7A"/>
    <w:rsid w:val="00EC092A"/>
    <w:rsid w:val="00EC0D15"/>
    <w:rsid w:val="00EC0F0F"/>
    <w:rsid w:val="00EC0F41"/>
    <w:rsid w:val="00EC1B34"/>
    <w:rsid w:val="00EC1FDE"/>
    <w:rsid w:val="00EC3073"/>
    <w:rsid w:val="00EC3267"/>
    <w:rsid w:val="00EC4564"/>
    <w:rsid w:val="00EC4E16"/>
    <w:rsid w:val="00EC54D0"/>
    <w:rsid w:val="00EC5826"/>
    <w:rsid w:val="00EC669C"/>
    <w:rsid w:val="00EC6A35"/>
    <w:rsid w:val="00EC6EDA"/>
    <w:rsid w:val="00EC78FB"/>
    <w:rsid w:val="00EC7ACE"/>
    <w:rsid w:val="00EC7D38"/>
    <w:rsid w:val="00ED0A9F"/>
    <w:rsid w:val="00ED0C6E"/>
    <w:rsid w:val="00ED1E11"/>
    <w:rsid w:val="00ED225B"/>
    <w:rsid w:val="00ED2C09"/>
    <w:rsid w:val="00ED2DFD"/>
    <w:rsid w:val="00ED3A0D"/>
    <w:rsid w:val="00ED4510"/>
    <w:rsid w:val="00ED45D8"/>
    <w:rsid w:val="00ED4CCF"/>
    <w:rsid w:val="00ED4DBD"/>
    <w:rsid w:val="00ED534D"/>
    <w:rsid w:val="00ED57D1"/>
    <w:rsid w:val="00ED5A14"/>
    <w:rsid w:val="00ED6140"/>
    <w:rsid w:val="00ED68FC"/>
    <w:rsid w:val="00ED7DCD"/>
    <w:rsid w:val="00EE0446"/>
    <w:rsid w:val="00EE04C4"/>
    <w:rsid w:val="00EE1048"/>
    <w:rsid w:val="00EE16D5"/>
    <w:rsid w:val="00EE1B8A"/>
    <w:rsid w:val="00EE226A"/>
    <w:rsid w:val="00EE2324"/>
    <w:rsid w:val="00EE2444"/>
    <w:rsid w:val="00EE3661"/>
    <w:rsid w:val="00EE444F"/>
    <w:rsid w:val="00EE4565"/>
    <w:rsid w:val="00EE4AE3"/>
    <w:rsid w:val="00EE4E0B"/>
    <w:rsid w:val="00EE4EFC"/>
    <w:rsid w:val="00EE53AF"/>
    <w:rsid w:val="00EE6096"/>
    <w:rsid w:val="00EE6510"/>
    <w:rsid w:val="00EE72EE"/>
    <w:rsid w:val="00EE7BE4"/>
    <w:rsid w:val="00EF027C"/>
    <w:rsid w:val="00EF03FB"/>
    <w:rsid w:val="00EF075F"/>
    <w:rsid w:val="00EF12D8"/>
    <w:rsid w:val="00EF26F3"/>
    <w:rsid w:val="00EF2C5F"/>
    <w:rsid w:val="00EF352A"/>
    <w:rsid w:val="00EF3861"/>
    <w:rsid w:val="00EF3B17"/>
    <w:rsid w:val="00EF42D1"/>
    <w:rsid w:val="00EF46B6"/>
    <w:rsid w:val="00EF47D2"/>
    <w:rsid w:val="00EF4A4C"/>
    <w:rsid w:val="00EF4DE6"/>
    <w:rsid w:val="00EF4FE4"/>
    <w:rsid w:val="00EF585F"/>
    <w:rsid w:val="00EF6789"/>
    <w:rsid w:val="00EF6D80"/>
    <w:rsid w:val="00EF72EE"/>
    <w:rsid w:val="00EF756E"/>
    <w:rsid w:val="00F010E7"/>
    <w:rsid w:val="00F0160F"/>
    <w:rsid w:val="00F01BE1"/>
    <w:rsid w:val="00F0221F"/>
    <w:rsid w:val="00F026F8"/>
    <w:rsid w:val="00F02F0E"/>
    <w:rsid w:val="00F03ADE"/>
    <w:rsid w:val="00F03B9A"/>
    <w:rsid w:val="00F03BAD"/>
    <w:rsid w:val="00F03BDC"/>
    <w:rsid w:val="00F0408C"/>
    <w:rsid w:val="00F050F5"/>
    <w:rsid w:val="00F05752"/>
    <w:rsid w:val="00F05FEE"/>
    <w:rsid w:val="00F062F1"/>
    <w:rsid w:val="00F06387"/>
    <w:rsid w:val="00F07EFB"/>
    <w:rsid w:val="00F1031D"/>
    <w:rsid w:val="00F127E3"/>
    <w:rsid w:val="00F12D1A"/>
    <w:rsid w:val="00F13042"/>
    <w:rsid w:val="00F13380"/>
    <w:rsid w:val="00F13A03"/>
    <w:rsid w:val="00F13D73"/>
    <w:rsid w:val="00F14122"/>
    <w:rsid w:val="00F14418"/>
    <w:rsid w:val="00F14ACF"/>
    <w:rsid w:val="00F15310"/>
    <w:rsid w:val="00F15495"/>
    <w:rsid w:val="00F1558C"/>
    <w:rsid w:val="00F16F97"/>
    <w:rsid w:val="00F17971"/>
    <w:rsid w:val="00F17EF8"/>
    <w:rsid w:val="00F20E9E"/>
    <w:rsid w:val="00F21832"/>
    <w:rsid w:val="00F22783"/>
    <w:rsid w:val="00F227BE"/>
    <w:rsid w:val="00F23C75"/>
    <w:rsid w:val="00F24EC4"/>
    <w:rsid w:val="00F25002"/>
    <w:rsid w:val="00F2520C"/>
    <w:rsid w:val="00F25DF9"/>
    <w:rsid w:val="00F275F4"/>
    <w:rsid w:val="00F27653"/>
    <w:rsid w:val="00F2796C"/>
    <w:rsid w:val="00F3125C"/>
    <w:rsid w:val="00F316A6"/>
    <w:rsid w:val="00F3170A"/>
    <w:rsid w:val="00F31FCD"/>
    <w:rsid w:val="00F32694"/>
    <w:rsid w:val="00F32F10"/>
    <w:rsid w:val="00F32FFF"/>
    <w:rsid w:val="00F33466"/>
    <w:rsid w:val="00F33775"/>
    <w:rsid w:val="00F33EF8"/>
    <w:rsid w:val="00F34CB8"/>
    <w:rsid w:val="00F34E7A"/>
    <w:rsid w:val="00F353E9"/>
    <w:rsid w:val="00F3613E"/>
    <w:rsid w:val="00F36C84"/>
    <w:rsid w:val="00F370E7"/>
    <w:rsid w:val="00F37471"/>
    <w:rsid w:val="00F4000E"/>
    <w:rsid w:val="00F402C0"/>
    <w:rsid w:val="00F40725"/>
    <w:rsid w:val="00F40ED5"/>
    <w:rsid w:val="00F413E1"/>
    <w:rsid w:val="00F4192F"/>
    <w:rsid w:val="00F41D3B"/>
    <w:rsid w:val="00F42117"/>
    <w:rsid w:val="00F4243F"/>
    <w:rsid w:val="00F42AB3"/>
    <w:rsid w:val="00F42CDE"/>
    <w:rsid w:val="00F43460"/>
    <w:rsid w:val="00F44E0D"/>
    <w:rsid w:val="00F45776"/>
    <w:rsid w:val="00F46390"/>
    <w:rsid w:val="00F46E61"/>
    <w:rsid w:val="00F4784E"/>
    <w:rsid w:val="00F50206"/>
    <w:rsid w:val="00F50443"/>
    <w:rsid w:val="00F51BB2"/>
    <w:rsid w:val="00F52045"/>
    <w:rsid w:val="00F5246A"/>
    <w:rsid w:val="00F52990"/>
    <w:rsid w:val="00F529F8"/>
    <w:rsid w:val="00F52E3C"/>
    <w:rsid w:val="00F52F9A"/>
    <w:rsid w:val="00F534E6"/>
    <w:rsid w:val="00F54297"/>
    <w:rsid w:val="00F54D5B"/>
    <w:rsid w:val="00F54E4C"/>
    <w:rsid w:val="00F54FF9"/>
    <w:rsid w:val="00F55267"/>
    <w:rsid w:val="00F56576"/>
    <w:rsid w:val="00F567C8"/>
    <w:rsid w:val="00F56908"/>
    <w:rsid w:val="00F569F6"/>
    <w:rsid w:val="00F56BB4"/>
    <w:rsid w:val="00F5713D"/>
    <w:rsid w:val="00F5716F"/>
    <w:rsid w:val="00F57307"/>
    <w:rsid w:val="00F60646"/>
    <w:rsid w:val="00F60AED"/>
    <w:rsid w:val="00F617F8"/>
    <w:rsid w:val="00F61ACB"/>
    <w:rsid w:val="00F6283F"/>
    <w:rsid w:val="00F6296D"/>
    <w:rsid w:val="00F63813"/>
    <w:rsid w:val="00F63929"/>
    <w:rsid w:val="00F63AFF"/>
    <w:rsid w:val="00F65AF5"/>
    <w:rsid w:val="00F66D92"/>
    <w:rsid w:val="00F67694"/>
    <w:rsid w:val="00F67720"/>
    <w:rsid w:val="00F67B4A"/>
    <w:rsid w:val="00F67C79"/>
    <w:rsid w:val="00F7076D"/>
    <w:rsid w:val="00F70DC0"/>
    <w:rsid w:val="00F71307"/>
    <w:rsid w:val="00F717EE"/>
    <w:rsid w:val="00F71932"/>
    <w:rsid w:val="00F721C7"/>
    <w:rsid w:val="00F72B66"/>
    <w:rsid w:val="00F72D7B"/>
    <w:rsid w:val="00F73153"/>
    <w:rsid w:val="00F74A1B"/>
    <w:rsid w:val="00F74AF6"/>
    <w:rsid w:val="00F74DB9"/>
    <w:rsid w:val="00F75489"/>
    <w:rsid w:val="00F757E4"/>
    <w:rsid w:val="00F765BC"/>
    <w:rsid w:val="00F76F9B"/>
    <w:rsid w:val="00F775B6"/>
    <w:rsid w:val="00F77BA0"/>
    <w:rsid w:val="00F77CA6"/>
    <w:rsid w:val="00F8021D"/>
    <w:rsid w:val="00F80FB9"/>
    <w:rsid w:val="00F81D61"/>
    <w:rsid w:val="00F81FFA"/>
    <w:rsid w:val="00F833CF"/>
    <w:rsid w:val="00F835D2"/>
    <w:rsid w:val="00F83917"/>
    <w:rsid w:val="00F84351"/>
    <w:rsid w:val="00F84447"/>
    <w:rsid w:val="00F8491D"/>
    <w:rsid w:val="00F84982"/>
    <w:rsid w:val="00F85025"/>
    <w:rsid w:val="00F85498"/>
    <w:rsid w:val="00F85702"/>
    <w:rsid w:val="00F859AF"/>
    <w:rsid w:val="00F85C4C"/>
    <w:rsid w:val="00F86661"/>
    <w:rsid w:val="00F86A3F"/>
    <w:rsid w:val="00F87A33"/>
    <w:rsid w:val="00F87B42"/>
    <w:rsid w:val="00F87BDF"/>
    <w:rsid w:val="00F90702"/>
    <w:rsid w:val="00F90738"/>
    <w:rsid w:val="00F90A1E"/>
    <w:rsid w:val="00F90E18"/>
    <w:rsid w:val="00F91E0A"/>
    <w:rsid w:val="00F922AA"/>
    <w:rsid w:val="00F929AA"/>
    <w:rsid w:val="00F93905"/>
    <w:rsid w:val="00F93AE4"/>
    <w:rsid w:val="00F93EDB"/>
    <w:rsid w:val="00F941F6"/>
    <w:rsid w:val="00F94202"/>
    <w:rsid w:val="00F94B09"/>
    <w:rsid w:val="00F96352"/>
    <w:rsid w:val="00F96DC1"/>
    <w:rsid w:val="00F96DC3"/>
    <w:rsid w:val="00F970CC"/>
    <w:rsid w:val="00F9728D"/>
    <w:rsid w:val="00F9740F"/>
    <w:rsid w:val="00FA005E"/>
    <w:rsid w:val="00FA062B"/>
    <w:rsid w:val="00FA15FC"/>
    <w:rsid w:val="00FA1E05"/>
    <w:rsid w:val="00FA2164"/>
    <w:rsid w:val="00FA2166"/>
    <w:rsid w:val="00FA290A"/>
    <w:rsid w:val="00FA29DA"/>
    <w:rsid w:val="00FA2A7E"/>
    <w:rsid w:val="00FA2DB3"/>
    <w:rsid w:val="00FA2E52"/>
    <w:rsid w:val="00FA2F3F"/>
    <w:rsid w:val="00FA3329"/>
    <w:rsid w:val="00FA3410"/>
    <w:rsid w:val="00FA3EAF"/>
    <w:rsid w:val="00FA3F3A"/>
    <w:rsid w:val="00FA4CB3"/>
    <w:rsid w:val="00FA5360"/>
    <w:rsid w:val="00FA5FF5"/>
    <w:rsid w:val="00FA6BA5"/>
    <w:rsid w:val="00FA70D8"/>
    <w:rsid w:val="00FA754D"/>
    <w:rsid w:val="00FA7791"/>
    <w:rsid w:val="00FA7FA3"/>
    <w:rsid w:val="00FB0028"/>
    <w:rsid w:val="00FB0084"/>
    <w:rsid w:val="00FB0C0A"/>
    <w:rsid w:val="00FB0E48"/>
    <w:rsid w:val="00FB1E2A"/>
    <w:rsid w:val="00FB2F56"/>
    <w:rsid w:val="00FB3A3D"/>
    <w:rsid w:val="00FB46C0"/>
    <w:rsid w:val="00FB4DC0"/>
    <w:rsid w:val="00FB501C"/>
    <w:rsid w:val="00FB6475"/>
    <w:rsid w:val="00FB72AE"/>
    <w:rsid w:val="00FB76C7"/>
    <w:rsid w:val="00FB7885"/>
    <w:rsid w:val="00FC0569"/>
    <w:rsid w:val="00FC0DF2"/>
    <w:rsid w:val="00FC0F5C"/>
    <w:rsid w:val="00FC186A"/>
    <w:rsid w:val="00FC1EE9"/>
    <w:rsid w:val="00FC3182"/>
    <w:rsid w:val="00FC37A9"/>
    <w:rsid w:val="00FC3A98"/>
    <w:rsid w:val="00FC4741"/>
    <w:rsid w:val="00FC4E25"/>
    <w:rsid w:val="00FC510D"/>
    <w:rsid w:val="00FC5626"/>
    <w:rsid w:val="00FC5732"/>
    <w:rsid w:val="00FC583C"/>
    <w:rsid w:val="00FC5DDC"/>
    <w:rsid w:val="00FC65D4"/>
    <w:rsid w:val="00FC66DC"/>
    <w:rsid w:val="00FC672A"/>
    <w:rsid w:val="00FC72A1"/>
    <w:rsid w:val="00FD0196"/>
    <w:rsid w:val="00FD0CCE"/>
    <w:rsid w:val="00FD24FC"/>
    <w:rsid w:val="00FD2748"/>
    <w:rsid w:val="00FD2F3C"/>
    <w:rsid w:val="00FD2FC3"/>
    <w:rsid w:val="00FD3869"/>
    <w:rsid w:val="00FD3906"/>
    <w:rsid w:val="00FD3A1B"/>
    <w:rsid w:val="00FD418F"/>
    <w:rsid w:val="00FD44EB"/>
    <w:rsid w:val="00FD4E77"/>
    <w:rsid w:val="00FD5A03"/>
    <w:rsid w:val="00FD5B94"/>
    <w:rsid w:val="00FD5F75"/>
    <w:rsid w:val="00FD6824"/>
    <w:rsid w:val="00FD71DD"/>
    <w:rsid w:val="00FD7445"/>
    <w:rsid w:val="00FD79A7"/>
    <w:rsid w:val="00FE13F0"/>
    <w:rsid w:val="00FE1586"/>
    <w:rsid w:val="00FE176D"/>
    <w:rsid w:val="00FE1A76"/>
    <w:rsid w:val="00FE1C41"/>
    <w:rsid w:val="00FE1FD6"/>
    <w:rsid w:val="00FE2316"/>
    <w:rsid w:val="00FE2D0A"/>
    <w:rsid w:val="00FE41E6"/>
    <w:rsid w:val="00FE46A8"/>
    <w:rsid w:val="00FE4E62"/>
    <w:rsid w:val="00FE53C1"/>
    <w:rsid w:val="00FE60FA"/>
    <w:rsid w:val="00FE72CB"/>
    <w:rsid w:val="00FE766D"/>
    <w:rsid w:val="00FE775A"/>
    <w:rsid w:val="00FE7C61"/>
    <w:rsid w:val="00FF0BAD"/>
    <w:rsid w:val="00FF0CB8"/>
    <w:rsid w:val="00FF16A3"/>
    <w:rsid w:val="00FF2700"/>
    <w:rsid w:val="00FF3244"/>
    <w:rsid w:val="00FF4343"/>
    <w:rsid w:val="00FF49BB"/>
    <w:rsid w:val="00FF4C84"/>
    <w:rsid w:val="00FF4E4E"/>
    <w:rsid w:val="00FF5447"/>
    <w:rsid w:val="00FF5918"/>
    <w:rsid w:val="00FF6304"/>
    <w:rsid w:val="00FF665A"/>
    <w:rsid w:val="00FF6888"/>
    <w:rsid w:val="00FF6B8C"/>
    <w:rsid w:val="00FF720D"/>
    <w:rsid w:val="00FF7446"/>
    <w:rsid w:val="00FF77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48906C1"/>
  <w15:docId w15:val="{B623BA8C-8007-42BC-B6C2-68D6AAB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0A"/>
  </w:style>
  <w:style w:type="paragraph" w:styleId="Ttulo1">
    <w:name w:val="heading 1"/>
    <w:basedOn w:val="Normal"/>
    <w:next w:val="Normal"/>
    <w:link w:val="Ttulo1Car"/>
    <w:uiPriority w:val="9"/>
    <w:qFormat/>
    <w:rsid w:val="005C07D4"/>
    <w:pPr>
      <w:keepNext/>
      <w:keepLines/>
      <w:pageBreakBefore/>
      <w:spacing w:before="240" w:after="0"/>
      <w:outlineLvl w:val="0"/>
    </w:pPr>
    <w:rPr>
      <w:rFonts w:asciiTheme="majorHAnsi" w:eastAsiaTheme="majorEastAsia" w:hAnsiTheme="majorHAnsi" w:cstheme="majorBidi"/>
      <w:b/>
      <w:color w:val="2F5496" w:themeColor="accent1" w:themeShade="BF"/>
      <w:sz w:val="32"/>
      <w:szCs w:val="32"/>
    </w:rPr>
  </w:style>
  <w:style w:type="paragraph" w:styleId="Ttulo2">
    <w:name w:val="heading 2"/>
    <w:basedOn w:val="Normal"/>
    <w:next w:val="Normal"/>
    <w:link w:val="Ttulo2Car"/>
    <w:uiPriority w:val="9"/>
    <w:unhideWhenUsed/>
    <w:qFormat/>
    <w:rsid w:val="0040136F"/>
    <w:pPr>
      <w:keepNext/>
      <w:keepLines/>
      <w:spacing w:before="40" w:after="0"/>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semiHidden/>
    <w:unhideWhenUsed/>
    <w:qFormat/>
    <w:rsid w:val="00093B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224D89"/>
    <w:pPr>
      <w:keepNext/>
      <w:keepLines/>
      <w:spacing w:before="40" w:after="0"/>
      <w:jc w:val="both"/>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07D4"/>
    <w:rPr>
      <w:rFonts w:asciiTheme="majorHAnsi" w:eastAsiaTheme="majorEastAsia" w:hAnsiTheme="majorHAnsi" w:cstheme="majorBidi"/>
      <w:b/>
      <w:color w:val="2F5496" w:themeColor="accent1" w:themeShade="BF"/>
      <w:sz w:val="32"/>
      <w:szCs w:val="32"/>
    </w:rPr>
  </w:style>
  <w:style w:type="character" w:customStyle="1" w:styleId="Ttulo2Car">
    <w:name w:val="Título 2 Car"/>
    <w:basedOn w:val="Fuentedeprrafopredeter"/>
    <w:link w:val="Ttulo2"/>
    <w:uiPriority w:val="9"/>
    <w:rsid w:val="0040136F"/>
    <w:rPr>
      <w:rFonts w:asciiTheme="majorHAnsi" w:eastAsiaTheme="majorEastAsia" w:hAnsiTheme="majorHAnsi" w:cstheme="majorBidi"/>
      <w:b/>
      <w:sz w:val="26"/>
      <w:szCs w:val="26"/>
    </w:rPr>
  </w:style>
  <w:style w:type="paragraph" w:styleId="Prrafodelista">
    <w:name w:val="List Paragraph"/>
    <w:basedOn w:val="Normal"/>
    <w:link w:val="PrrafodelistaCar"/>
    <w:uiPriority w:val="34"/>
    <w:qFormat/>
    <w:rsid w:val="00BF47A4"/>
    <w:pPr>
      <w:ind w:left="720"/>
      <w:contextualSpacing/>
    </w:pPr>
  </w:style>
  <w:style w:type="character" w:styleId="Refdecomentario">
    <w:name w:val="annotation reference"/>
    <w:basedOn w:val="Fuentedeprrafopredeter"/>
    <w:uiPriority w:val="99"/>
    <w:semiHidden/>
    <w:unhideWhenUsed/>
    <w:rsid w:val="003C5F98"/>
    <w:rPr>
      <w:sz w:val="16"/>
      <w:szCs w:val="16"/>
    </w:rPr>
  </w:style>
  <w:style w:type="paragraph" w:styleId="Textocomentario">
    <w:name w:val="annotation text"/>
    <w:basedOn w:val="Normal"/>
    <w:link w:val="TextocomentarioCar"/>
    <w:uiPriority w:val="99"/>
    <w:unhideWhenUsed/>
    <w:rsid w:val="003C5F98"/>
    <w:pPr>
      <w:spacing w:line="240" w:lineRule="auto"/>
    </w:pPr>
    <w:rPr>
      <w:sz w:val="20"/>
      <w:szCs w:val="20"/>
    </w:rPr>
  </w:style>
  <w:style w:type="character" w:customStyle="1" w:styleId="TextocomentarioCar">
    <w:name w:val="Texto comentario Car"/>
    <w:basedOn w:val="Fuentedeprrafopredeter"/>
    <w:link w:val="Textocomentario"/>
    <w:uiPriority w:val="99"/>
    <w:rsid w:val="003C5F98"/>
    <w:rPr>
      <w:sz w:val="20"/>
      <w:szCs w:val="20"/>
    </w:rPr>
  </w:style>
  <w:style w:type="paragraph" w:styleId="Asuntodelcomentario">
    <w:name w:val="annotation subject"/>
    <w:basedOn w:val="Textocomentario"/>
    <w:next w:val="Textocomentario"/>
    <w:link w:val="AsuntodelcomentarioCar"/>
    <w:uiPriority w:val="99"/>
    <w:semiHidden/>
    <w:unhideWhenUsed/>
    <w:rsid w:val="003C5F98"/>
    <w:rPr>
      <w:b/>
      <w:bCs/>
    </w:rPr>
  </w:style>
  <w:style w:type="character" w:customStyle="1" w:styleId="AsuntodelcomentarioCar">
    <w:name w:val="Asunto del comentario Car"/>
    <w:basedOn w:val="TextocomentarioCar"/>
    <w:link w:val="Asuntodelcomentario"/>
    <w:uiPriority w:val="99"/>
    <w:semiHidden/>
    <w:rsid w:val="003C5F98"/>
    <w:rPr>
      <w:b/>
      <w:bCs/>
      <w:sz w:val="20"/>
      <w:szCs w:val="20"/>
    </w:rPr>
  </w:style>
  <w:style w:type="paragraph" w:styleId="Textodeglobo">
    <w:name w:val="Balloon Text"/>
    <w:basedOn w:val="Normal"/>
    <w:link w:val="TextodegloboCar"/>
    <w:uiPriority w:val="99"/>
    <w:semiHidden/>
    <w:unhideWhenUsed/>
    <w:rsid w:val="003C5F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5F98"/>
    <w:rPr>
      <w:rFonts w:ascii="Segoe UI" w:hAnsi="Segoe UI" w:cs="Segoe UI"/>
      <w:sz w:val="18"/>
      <w:szCs w:val="18"/>
    </w:rPr>
  </w:style>
  <w:style w:type="paragraph" w:styleId="TtuloTDC">
    <w:name w:val="TOC Heading"/>
    <w:basedOn w:val="Ttulo1"/>
    <w:next w:val="Normal"/>
    <w:uiPriority w:val="39"/>
    <w:unhideWhenUsed/>
    <w:qFormat/>
    <w:rsid w:val="00BD7D6E"/>
    <w:pPr>
      <w:outlineLvl w:val="9"/>
    </w:pPr>
    <w:rPr>
      <w:lang w:eastAsia="es-ES"/>
    </w:rPr>
  </w:style>
  <w:style w:type="paragraph" w:styleId="TDC1">
    <w:name w:val="toc 1"/>
    <w:basedOn w:val="Normal"/>
    <w:next w:val="Normal"/>
    <w:autoRedefine/>
    <w:uiPriority w:val="39"/>
    <w:unhideWhenUsed/>
    <w:rsid w:val="00BD7D6E"/>
    <w:pPr>
      <w:spacing w:after="100"/>
    </w:pPr>
  </w:style>
  <w:style w:type="paragraph" w:styleId="TDC2">
    <w:name w:val="toc 2"/>
    <w:basedOn w:val="Normal"/>
    <w:next w:val="Normal"/>
    <w:autoRedefine/>
    <w:uiPriority w:val="39"/>
    <w:unhideWhenUsed/>
    <w:rsid w:val="00647831"/>
    <w:pPr>
      <w:tabs>
        <w:tab w:val="right" w:leader="dot" w:pos="8494"/>
      </w:tabs>
      <w:spacing w:after="100"/>
      <w:ind w:left="220"/>
    </w:pPr>
  </w:style>
  <w:style w:type="character" w:styleId="Hipervnculo">
    <w:name w:val="Hyperlink"/>
    <w:basedOn w:val="Fuentedeprrafopredeter"/>
    <w:uiPriority w:val="99"/>
    <w:unhideWhenUsed/>
    <w:rsid w:val="00BD7D6E"/>
    <w:rPr>
      <w:color w:val="0563C1" w:themeColor="hyperlink"/>
      <w:u w:val="single"/>
    </w:rPr>
  </w:style>
  <w:style w:type="paragraph" w:styleId="TDC3">
    <w:name w:val="toc 3"/>
    <w:basedOn w:val="Normal"/>
    <w:next w:val="Normal"/>
    <w:autoRedefine/>
    <w:uiPriority w:val="39"/>
    <w:unhideWhenUsed/>
    <w:rsid w:val="00BD7D6E"/>
    <w:pPr>
      <w:spacing w:after="100"/>
      <w:ind w:left="440"/>
    </w:pPr>
    <w:rPr>
      <w:rFonts w:eastAsiaTheme="minorEastAsia" w:cs="Times New Roman"/>
      <w:lang w:eastAsia="es-ES"/>
    </w:rPr>
  </w:style>
  <w:style w:type="paragraph" w:styleId="Textoindependiente">
    <w:name w:val="Body Text"/>
    <w:basedOn w:val="Normal"/>
    <w:link w:val="TextoindependienteCar"/>
    <w:rsid w:val="00055953"/>
    <w:pPr>
      <w:spacing w:after="0" w:line="240" w:lineRule="auto"/>
    </w:pPr>
    <w:rPr>
      <w:rFonts w:ascii="Times New Roman" w:eastAsia="Times New Roman" w:hAnsi="Times New Roman" w:cs="Times New Roman"/>
      <w:b/>
      <w:bCs/>
      <w:sz w:val="24"/>
      <w:szCs w:val="24"/>
      <w:u w:val="single"/>
      <w:lang w:eastAsia="es-ES"/>
    </w:rPr>
  </w:style>
  <w:style w:type="character" w:customStyle="1" w:styleId="TextoindependienteCar">
    <w:name w:val="Texto independiente Car"/>
    <w:basedOn w:val="Fuentedeprrafopredeter"/>
    <w:link w:val="Textoindependiente"/>
    <w:rsid w:val="00055953"/>
    <w:rPr>
      <w:rFonts w:ascii="Times New Roman" w:eastAsia="Times New Roman" w:hAnsi="Times New Roman" w:cs="Times New Roman"/>
      <w:b/>
      <w:bCs/>
      <w:sz w:val="24"/>
      <w:szCs w:val="24"/>
      <w:u w:val="single"/>
      <w:lang w:eastAsia="es-ES"/>
    </w:rPr>
  </w:style>
  <w:style w:type="paragraph" w:customStyle="1" w:styleId="Default">
    <w:name w:val="Default"/>
    <w:rsid w:val="0005595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Encabezado">
    <w:name w:val="header"/>
    <w:basedOn w:val="Normal"/>
    <w:link w:val="EncabezadoCar"/>
    <w:uiPriority w:val="99"/>
    <w:unhideWhenUsed/>
    <w:rsid w:val="002C3C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C3CBD"/>
  </w:style>
  <w:style w:type="paragraph" w:styleId="Piedepgina">
    <w:name w:val="footer"/>
    <w:basedOn w:val="Normal"/>
    <w:link w:val="PiedepginaCar"/>
    <w:uiPriority w:val="99"/>
    <w:unhideWhenUsed/>
    <w:rsid w:val="002C3C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C3CBD"/>
  </w:style>
  <w:style w:type="table" w:styleId="Tablaconcuadrcula">
    <w:name w:val="Table Grid"/>
    <w:basedOn w:val="Tablanormal"/>
    <w:uiPriority w:val="39"/>
    <w:rsid w:val="00532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uiPriority w:val="99"/>
    <w:semiHidden/>
    <w:unhideWhenUsed/>
    <w:rsid w:val="00A115A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A115A6"/>
  </w:style>
  <w:style w:type="character" w:styleId="Textodelmarcadordeposicin">
    <w:name w:val="Placeholder Text"/>
    <w:basedOn w:val="Fuentedeprrafopredeter"/>
    <w:uiPriority w:val="99"/>
    <w:semiHidden/>
    <w:rsid w:val="005C6432"/>
    <w:rPr>
      <w:color w:val="808080"/>
    </w:rPr>
  </w:style>
  <w:style w:type="paragraph" w:styleId="Textonotapie">
    <w:name w:val="footnote text"/>
    <w:basedOn w:val="Normal"/>
    <w:link w:val="TextonotapieCar"/>
    <w:uiPriority w:val="99"/>
    <w:semiHidden/>
    <w:unhideWhenUsed/>
    <w:rsid w:val="00232D4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2D49"/>
    <w:rPr>
      <w:sz w:val="20"/>
      <w:szCs w:val="20"/>
    </w:rPr>
  </w:style>
  <w:style w:type="character" w:styleId="Refdenotaalpie">
    <w:name w:val="footnote reference"/>
    <w:basedOn w:val="Fuentedeprrafopredeter"/>
    <w:uiPriority w:val="99"/>
    <w:semiHidden/>
    <w:unhideWhenUsed/>
    <w:rsid w:val="00232D49"/>
    <w:rPr>
      <w:vertAlign w:val="superscript"/>
    </w:rPr>
  </w:style>
  <w:style w:type="character" w:customStyle="1" w:styleId="Ttulo3Car">
    <w:name w:val="Título 3 Car"/>
    <w:basedOn w:val="Fuentedeprrafopredeter"/>
    <w:link w:val="Ttulo3"/>
    <w:uiPriority w:val="9"/>
    <w:semiHidden/>
    <w:rsid w:val="00093B72"/>
    <w:rPr>
      <w:rFonts w:asciiTheme="majorHAnsi" w:eastAsiaTheme="majorEastAsia" w:hAnsiTheme="majorHAnsi" w:cstheme="majorBidi"/>
      <w:color w:val="1F3763" w:themeColor="accent1" w:themeShade="7F"/>
      <w:sz w:val="24"/>
      <w:szCs w:val="24"/>
    </w:rPr>
  </w:style>
  <w:style w:type="paragraph" w:styleId="Revisin">
    <w:name w:val="Revision"/>
    <w:hidden/>
    <w:uiPriority w:val="99"/>
    <w:semiHidden/>
    <w:rsid w:val="004570B8"/>
    <w:pPr>
      <w:spacing w:after="0" w:line="240" w:lineRule="auto"/>
    </w:pPr>
  </w:style>
  <w:style w:type="character" w:styleId="Hipervnculovisitado">
    <w:name w:val="FollowedHyperlink"/>
    <w:basedOn w:val="Fuentedeprrafopredeter"/>
    <w:uiPriority w:val="99"/>
    <w:semiHidden/>
    <w:unhideWhenUsed/>
    <w:rsid w:val="009E759D"/>
    <w:rPr>
      <w:color w:val="954F72" w:themeColor="followedHyperlink"/>
      <w:u w:val="single"/>
    </w:rPr>
  </w:style>
  <w:style w:type="paragraph" w:styleId="Descripcin">
    <w:name w:val="caption"/>
    <w:basedOn w:val="Normal"/>
    <w:next w:val="Normal"/>
    <w:uiPriority w:val="35"/>
    <w:semiHidden/>
    <w:unhideWhenUsed/>
    <w:qFormat/>
    <w:rsid w:val="001B2E85"/>
    <w:pPr>
      <w:spacing w:after="200" w:line="240" w:lineRule="auto"/>
    </w:pPr>
    <w:rPr>
      <w:i/>
      <w:iCs/>
      <w:color w:val="44546A" w:themeColor="text2"/>
      <w:sz w:val="18"/>
      <w:szCs w:val="18"/>
    </w:rPr>
  </w:style>
  <w:style w:type="table" w:customStyle="1" w:styleId="Cuadrculadetablaclara1">
    <w:name w:val="Cuadrícula de tabla clara1"/>
    <w:basedOn w:val="Tablanormal"/>
    <w:uiPriority w:val="40"/>
    <w:rsid w:val="00631B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anormal"/>
    <w:uiPriority w:val="41"/>
    <w:rsid w:val="00631B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web1">
    <w:name w:val="Table Web 1"/>
    <w:basedOn w:val="Tablanormal"/>
    <w:uiPriority w:val="99"/>
    <w:rsid w:val="00631B3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encinsinresolver1">
    <w:name w:val="Mención sin resolver1"/>
    <w:basedOn w:val="Fuentedeprrafopredeter"/>
    <w:uiPriority w:val="99"/>
    <w:semiHidden/>
    <w:unhideWhenUsed/>
    <w:rsid w:val="000A10B3"/>
    <w:rPr>
      <w:color w:val="605E5C"/>
      <w:shd w:val="clear" w:color="auto" w:fill="E1DFDD"/>
    </w:rPr>
  </w:style>
  <w:style w:type="paragraph" w:customStyle="1" w:styleId="CM1">
    <w:name w:val="CM1"/>
    <w:basedOn w:val="Default"/>
    <w:next w:val="Default"/>
    <w:uiPriority w:val="99"/>
    <w:rsid w:val="005665E1"/>
    <w:rPr>
      <w:rFonts w:ascii="EUAlbertina" w:eastAsiaTheme="minorHAnsi" w:hAnsi="EUAlbertina" w:cstheme="minorBidi"/>
      <w:color w:val="auto"/>
      <w:lang w:eastAsia="en-US"/>
    </w:rPr>
  </w:style>
  <w:style w:type="paragraph" w:customStyle="1" w:styleId="CM3">
    <w:name w:val="CM3"/>
    <w:basedOn w:val="Default"/>
    <w:next w:val="Default"/>
    <w:uiPriority w:val="99"/>
    <w:rsid w:val="005665E1"/>
    <w:rPr>
      <w:rFonts w:ascii="EUAlbertina" w:eastAsiaTheme="minorHAnsi" w:hAnsi="EUAlbertina" w:cstheme="minorBidi"/>
      <w:color w:val="auto"/>
      <w:lang w:eastAsia="en-US"/>
    </w:rPr>
  </w:style>
  <w:style w:type="character" w:customStyle="1" w:styleId="PrrafodelistaCar">
    <w:name w:val="Párrafo de lista Car"/>
    <w:basedOn w:val="Fuentedeprrafopredeter"/>
    <w:link w:val="Prrafodelista"/>
    <w:uiPriority w:val="34"/>
    <w:rsid w:val="00E71E54"/>
  </w:style>
  <w:style w:type="character" w:customStyle="1" w:styleId="normaltextrun">
    <w:name w:val="normaltextrun"/>
    <w:basedOn w:val="Fuentedeprrafopredeter"/>
    <w:rsid w:val="008879FB"/>
  </w:style>
  <w:style w:type="paragraph" w:customStyle="1" w:styleId="Text1">
    <w:name w:val="Text 1"/>
    <w:basedOn w:val="Normal"/>
    <w:link w:val="Text1Char"/>
    <w:rsid w:val="00B5405E"/>
    <w:pPr>
      <w:spacing w:before="120" w:after="120" w:line="240" w:lineRule="auto"/>
      <w:ind w:left="850"/>
      <w:jc w:val="both"/>
    </w:pPr>
    <w:rPr>
      <w:rFonts w:ascii="Times New Roman" w:eastAsia="Times New Roman" w:hAnsi="Times New Roman" w:cs="Times New Roman"/>
      <w:sz w:val="24"/>
      <w:szCs w:val="24"/>
      <w:lang w:eastAsia="es-ES" w:bidi="es-ES"/>
    </w:rPr>
  </w:style>
  <w:style w:type="character" w:customStyle="1" w:styleId="Text1Char">
    <w:name w:val="Text 1 Char"/>
    <w:link w:val="Text1"/>
    <w:rsid w:val="00B5405E"/>
    <w:rPr>
      <w:rFonts w:ascii="Times New Roman" w:eastAsia="Times New Roman" w:hAnsi="Times New Roman" w:cs="Times New Roman"/>
      <w:sz w:val="24"/>
      <w:szCs w:val="24"/>
      <w:lang w:eastAsia="es-ES" w:bidi="es-ES"/>
    </w:rPr>
  </w:style>
  <w:style w:type="paragraph" w:customStyle="1" w:styleId="DoNotTranslateExternal1">
    <w:name w:val="DoNotTranslateExternal1"/>
    <w:basedOn w:val="Normal"/>
    <w:qFormat/>
    <w:rsid w:val="00B5405E"/>
    <w:pPr>
      <w:spacing w:before="240" w:after="120" w:line="240" w:lineRule="auto"/>
      <w:jc w:val="both"/>
    </w:pPr>
    <w:rPr>
      <w:rFonts w:ascii="Arial" w:eastAsia="Times New Roman" w:hAnsi="Arial" w:cs="Arial"/>
      <w:noProof/>
      <w:sz w:val="24"/>
      <w:szCs w:val="24"/>
      <w:lang w:eastAsia="es-ES" w:bidi="es-ES"/>
    </w:rPr>
  </w:style>
  <w:style w:type="character" w:customStyle="1" w:styleId="Mencinsinresolver2">
    <w:name w:val="Mención sin resolver2"/>
    <w:basedOn w:val="Fuentedeprrafopredeter"/>
    <w:uiPriority w:val="99"/>
    <w:semiHidden/>
    <w:unhideWhenUsed/>
    <w:rsid w:val="00853602"/>
    <w:rPr>
      <w:color w:val="808080"/>
      <w:shd w:val="clear" w:color="auto" w:fill="E6E6E6"/>
    </w:rPr>
  </w:style>
  <w:style w:type="character" w:customStyle="1" w:styleId="Mencinsinresolver3">
    <w:name w:val="Mención sin resolver3"/>
    <w:basedOn w:val="Fuentedeprrafopredeter"/>
    <w:uiPriority w:val="99"/>
    <w:semiHidden/>
    <w:unhideWhenUsed/>
    <w:rsid w:val="00EE4565"/>
    <w:rPr>
      <w:color w:val="605E5C"/>
      <w:shd w:val="clear" w:color="auto" w:fill="E1DFDD"/>
    </w:rPr>
  </w:style>
  <w:style w:type="paragraph" w:customStyle="1" w:styleId="T3-5Normal">
    <w:name w:val="T3-5 Normal"/>
    <w:basedOn w:val="Normal"/>
    <w:link w:val="T3-5NormalCar"/>
    <w:qFormat/>
    <w:rsid w:val="00992468"/>
    <w:pPr>
      <w:spacing w:line="276" w:lineRule="auto"/>
      <w:ind w:left="714"/>
      <w:jc w:val="both"/>
    </w:pPr>
  </w:style>
  <w:style w:type="character" w:customStyle="1" w:styleId="T3-5NormalCar">
    <w:name w:val="T3-5 Normal Car"/>
    <w:basedOn w:val="Fuentedeprrafopredeter"/>
    <w:link w:val="T3-5Normal"/>
    <w:rsid w:val="00992468"/>
  </w:style>
  <w:style w:type="paragraph" w:customStyle="1" w:styleId="T2Normal">
    <w:name w:val="T2 Normal"/>
    <w:basedOn w:val="Normal"/>
    <w:link w:val="T2NormalCar"/>
    <w:uiPriority w:val="99"/>
    <w:qFormat/>
    <w:rsid w:val="001D42AB"/>
    <w:pPr>
      <w:spacing w:line="276" w:lineRule="auto"/>
      <w:ind w:left="357"/>
      <w:jc w:val="both"/>
    </w:pPr>
  </w:style>
  <w:style w:type="character" w:customStyle="1" w:styleId="T2NormalCar">
    <w:name w:val="T2 Normal Car"/>
    <w:basedOn w:val="Fuentedeprrafopredeter"/>
    <w:link w:val="T2Normal"/>
    <w:uiPriority w:val="99"/>
    <w:rsid w:val="001D42AB"/>
  </w:style>
  <w:style w:type="paragraph" w:customStyle="1" w:styleId="an">
    <w:name w:val="an"/>
    <w:basedOn w:val="Normal"/>
    <w:rsid w:val="001C3C1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6C6023"/>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customStyle="1" w:styleId="Ttulo5Car">
    <w:name w:val="Título 5 Car"/>
    <w:basedOn w:val="Fuentedeprrafopredeter"/>
    <w:link w:val="Ttulo5"/>
    <w:uiPriority w:val="9"/>
    <w:semiHidden/>
    <w:rsid w:val="00224D89"/>
    <w:rPr>
      <w:rFonts w:asciiTheme="majorHAnsi" w:eastAsiaTheme="majorEastAsia" w:hAnsiTheme="majorHAnsi" w:cstheme="majorBidi"/>
      <w:color w:val="2F5496" w:themeColor="accent1" w:themeShade="BF"/>
    </w:rPr>
  </w:style>
  <w:style w:type="paragraph" w:customStyle="1" w:styleId="msonormal0">
    <w:name w:val="msonormal"/>
    <w:basedOn w:val="Normal"/>
    <w:rsid w:val="00224D89"/>
    <w:pPr>
      <w:spacing w:before="100" w:beforeAutospacing="1" w:after="100" w:afterAutospacing="1" w:line="240" w:lineRule="auto"/>
      <w:jc w:val="both"/>
    </w:pPr>
    <w:rPr>
      <w:rFonts w:ascii="Times New Roman" w:eastAsia="Times New Roman" w:hAnsi="Times New Roman" w:cs="Times New Roman"/>
      <w:sz w:val="24"/>
      <w:szCs w:val="24"/>
      <w:lang w:eastAsia="es-ES"/>
    </w:rPr>
  </w:style>
  <w:style w:type="paragraph" w:styleId="Sinespaciado">
    <w:name w:val="No Spacing"/>
    <w:aliases w:val="Común"/>
    <w:basedOn w:val="Normal"/>
    <w:uiPriority w:val="1"/>
    <w:qFormat/>
    <w:rsid w:val="00224D89"/>
    <w:pPr>
      <w:spacing w:after="200" w:line="240" w:lineRule="auto"/>
      <w:jc w:val="both"/>
    </w:pPr>
    <w:rPr>
      <w:rFonts w:ascii="Arial" w:hAnsi="Arial"/>
      <w:color w:val="C45911" w:themeColor="accent2" w:themeShade="BF"/>
    </w:rPr>
  </w:style>
  <w:style w:type="paragraph" w:customStyle="1" w:styleId="2">
    <w:name w:val="列出段落2"/>
    <w:basedOn w:val="Normal"/>
    <w:uiPriority w:val="99"/>
    <w:qFormat/>
    <w:rsid w:val="00224D89"/>
    <w:pPr>
      <w:widowControl w:val="0"/>
      <w:spacing w:after="0" w:line="240" w:lineRule="auto"/>
      <w:ind w:firstLineChars="200" w:firstLine="420"/>
      <w:jc w:val="both"/>
    </w:pPr>
    <w:rPr>
      <w:rFonts w:ascii="Calibri" w:eastAsia="SimSun" w:hAnsi="Calibri" w:cs="Times New Roman"/>
      <w:kern w:val="2"/>
      <w:sz w:val="21"/>
      <w:lang w:val="en-US" w:eastAsia="zh-CN"/>
    </w:rPr>
  </w:style>
  <w:style w:type="paragraph" w:customStyle="1" w:styleId="parrafo2">
    <w:name w:val="parrafo_2"/>
    <w:basedOn w:val="Normal"/>
    <w:rsid w:val="00224D89"/>
    <w:pPr>
      <w:spacing w:before="100" w:beforeAutospacing="1" w:after="100" w:afterAutospacing="1" w:line="240" w:lineRule="auto"/>
      <w:jc w:val="both"/>
    </w:pPr>
    <w:rPr>
      <w:rFonts w:ascii="Times New Roman" w:eastAsia="Times New Roman" w:hAnsi="Times New Roman" w:cs="Times New Roman"/>
      <w:sz w:val="24"/>
      <w:szCs w:val="24"/>
      <w:lang w:eastAsia="es-ES"/>
    </w:rPr>
  </w:style>
  <w:style w:type="paragraph" w:customStyle="1" w:styleId="parrafo">
    <w:name w:val="parrafo"/>
    <w:basedOn w:val="Normal"/>
    <w:rsid w:val="00224D89"/>
    <w:pPr>
      <w:spacing w:before="100" w:beforeAutospacing="1" w:after="100" w:afterAutospacing="1" w:line="240" w:lineRule="auto"/>
      <w:jc w:val="both"/>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224D89"/>
    <w:rPr>
      <w:b/>
      <w:bCs/>
    </w:rPr>
  </w:style>
  <w:style w:type="table" w:styleId="Sombreadoclaro-nfasis1">
    <w:name w:val="Light Shading Accent 1"/>
    <w:basedOn w:val="Tablanormal"/>
    <w:uiPriority w:val="60"/>
    <w:rsid w:val="00224D89"/>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Listaconvietas">
    <w:name w:val="List Bullet"/>
    <w:basedOn w:val="Normal"/>
    <w:uiPriority w:val="99"/>
    <w:unhideWhenUsed/>
    <w:rsid w:val="00224D89"/>
    <w:pPr>
      <w:numPr>
        <w:numId w:val="66"/>
      </w:numPr>
      <w:contextualSpacing/>
      <w:jc w:val="both"/>
    </w:pPr>
  </w:style>
  <w:style w:type="character" w:customStyle="1" w:styleId="cf01">
    <w:name w:val="cf01"/>
    <w:basedOn w:val="Fuentedeprrafopredeter"/>
    <w:rsid w:val="002B7A7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26809">
      <w:bodyDiv w:val="1"/>
      <w:marLeft w:val="0"/>
      <w:marRight w:val="0"/>
      <w:marTop w:val="0"/>
      <w:marBottom w:val="0"/>
      <w:divBdr>
        <w:top w:val="none" w:sz="0" w:space="0" w:color="auto"/>
        <w:left w:val="none" w:sz="0" w:space="0" w:color="auto"/>
        <w:bottom w:val="none" w:sz="0" w:space="0" w:color="auto"/>
        <w:right w:val="none" w:sz="0" w:space="0" w:color="auto"/>
      </w:divBdr>
    </w:div>
    <w:div w:id="242105595">
      <w:bodyDiv w:val="1"/>
      <w:marLeft w:val="0"/>
      <w:marRight w:val="0"/>
      <w:marTop w:val="0"/>
      <w:marBottom w:val="0"/>
      <w:divBdr>
        <w:top w:val="none" w:sz="0" w:space="0" w:color="auto"/>
        <w:left w:val="none" w:sz="0" w:space="0" w:color="auto"/>
        <w:bottom w:val="none" w:sz="0" w:space="0" w:color="auto"/>
        <w:right w:val="none" w:sz="0" w:space="0" w:color="auto"/>
      </w:divBdr>
    </w:div>
    <w:div w:id="260770033">
      <w:bodyDiv w:val="1"/>
      <w:marLeft w:val="0"/>
      <w:marRight w:val="0"/>
      <w:marTop w:val="0"/>
      <w:marBottom w:val="0"/>
      <w:divBdr>
        <w:top w:val="none" w:sz="0" w:space="0" w:color="auto"/>
        <w:left w:val="none" w:sz="0" w:space="0" w:color="auto"/>
        <w:bottom w:val="none" w:sz="0" w:space="0" w:color="auto"/>
        <w:right w:val="none" w:sz="0" w:space="0" w:color="auto"/>
      </w:divBdr>
    </w:div>
    <w:div w:id="397286769">
      <w:bodyDiv w:val="1"/>
      <w:marLeft w:val="0"/>
      <w:marRight w:val="0"/>
      <w:marTop w:val="0"/>
      <w:marBottom w:val="0"/>
      <w:divBdr>
        <w:top w:val="none" w:sz="0" w:space="0" w:color="auto"/>
        <w:left w:val="none" w:sz="0" w:space="0" w:color="auto"/>
        <w:bottom w:val="none" w:sz="0" w:space="0" w:color="auto"/>
        <w:right w:val="none" w:sz="0" w:space="0" w:color="auto"/>
      </w:divBdr>
    </w:div>
    <w:div w:id="532577716">
      <w:bodyDiv w:val="1"/>
      <w:marLeft w:val="0"/>
      <w:marRight w:val="0"/>
      <w:marTop w:val="0"/>
      <w:marBottom w:val="0"/>
      <w:divBdr>
        <w:top w:val="none" w:sz="0" w:space="0" w:color="auto"/>
        <w:left w:val="none" w:sz="0" w:space="0" w:color="auto"/>
        <w:bottom w:val="none" w:sz="0" w:space="0" w:color="auto"/>
        <w:right w:val="none" w:sz="0" w:space="0" w:color="auto"/>
      </w:divBdr>
    </w:div>
    <w:div w:id="532690910">
      <w:bodyDiv w:val="1"/>
      <w:marLeft w:val="0"/>
      <w:marRight w:val="0"/>
      <w:marTop w:val="0"/>
      <w:marBottom w:val="0"/>
      <w:divBdr>
        <w:top w:val="none" w:sz="0" w:space="0" w:color="auto"/>
        <w:left w:val="none" w:sz="0" w:space="0" w:color="auto"/>
        <w:bottom w:val="none" w:sz="0" w:space="0" w:color="auto"/>
        <w:right w:val="none" w:sz="0" w:space="0" w:color="auto"/>
      </w:divBdr>
    </w:div>
    <w:div w:id="798454945">
      <w:bodyDiv w:val="1"/>
      <w:marLeft w:val="0"/>
      <w:marRight w:val="0"/>
      <w:marTop w:val="0"/>
      <w:marBottom w:val="0"/>
      <w:divBdr>
        <w:top w:val="none" w:sz="0" w:space="0" w:color="auto"/>
        <w:left w:val="none" w:sz="0" w:space="0" w:color="auto"/>
        <w:bottom w:val="none" w:sz="0" w:space="0" w:color="auto"/>
        <w:right w:val="none" w:sz="0" w:space="0" w:color="auto"/>
      </w:divBdr>
    </w:div>
    <w:div w:id="971863761">
      <w:bodyDiv w:val="1"/>
      <w:marLeft w:val="0"/>
      <w:marRight w:val="0"/>
      <w:marTop w:val="0"/>
      <w:marBottom w:val="0"/>
      <w:divBdr>
        <w:top w:val="none" w:sz="0" w:space="0" w:color="auto"/>
        <w:left w:val="none" w:sz="0" w:space="0" w:color="auto"/>
        <w:bottom w:val="none" w:sz="0" w:space="0" w:color="auto"/>
        <w:right w:val="none" w:sz="0" w:space="0" w:color="auto"/>
      </w:divBdr>
    </w:div>
    <w:div w:id="1029992895">
      <w:bodyDiv w:val="1"/>
      <w:marLeft w:val="0"/>
      <w:marRight w:val="0"/>
      <w:marTop w:val="0"/>
      <w:marBottom w:val="0"/>
      <w:divBdr>
        <w:top w:val="none" w:sz="0" w:space="0" w:color="auto"/>
        <w:left w:val="none" w:sz="0" w:space="0" w:color="auto"/>
        <w:bottom w:val="none" w:sz="0" w:space="0" w:color="auto"/>
        <w:right w:val="none" w:sz="0" w:space="0" w:color="auto"/>
      </w:divBdr>
    </w:div>
    <w:div w:id="1156411455">
      <w:bodyDiv w:val="1"/>
      <w:marLeft w:val="0"/>
      <w:marRight w:val="0"/>
      <w:marTop w:val="0"/>
      <w:marBottom w:val="0"/>
      <w:divBdr>
        <w:top w:val="none" w:sz="0" w:space="0" w:color="auto"/>
        <w:left w:val="none" w:sz="0" w:space="0" w:color="auto"/>
        <w:bottom w:val="none" w:sz="0" w:space="0" w:color="auto"/>
        <w:right w:val="none" w:sz="0" w:space="0" w:color="auto"/>
      </w:divBdr>
    </w:div>
    <w:div w:id="1166281874">
      <w:bodyDiv w:val="1"/>
      <w:marLeft w:val="0"/>
      <w:marRight w:val="0"/>
      <w:marTop w:val="0"/>
      <w:marBottom w:val="0"/>
      <w:divBdr>
        <w:top w:val="none" w:sz="0" w:space="0" w:color="auto"/>
        <w:left w:val="none" w:sz="0" w:space="0" w:color="auto"/>
        <w:bottom w:val="none" w:sz="0" w:space="0" w:color="auto"/>
        <w:right w:val="none" w:sz="0" w:space="0" w:color="auto"/>
      </w:divBdr>
    </w:div>
    <w:div w:id="1214342730">
      <w:bodyDiv w:val="1"/>
      <w:marLeft w:val="0"/>
      <w:marRight w:val="0"/>
      <w:marTop w:val="0"/>
      <w:marBottom w:val="0"/>
      <w:divBdr>
        <w:top w:val="none" w:sz="0" w:space="0" w:color="auto"/>
        <w:left w:val="none" w:sz="0" w:space="0" w:color="auto"/>
        <w:bottom w:val="none" w:sz="0" w:space="0" w:color="auto"/>
        <w:right w:val="none" w:sz="0" w:space="0" w:color="auto"/>
      </w:divBdr>
    </w:div>
    <w:div w:id="1295869195">
      <w:bodyDiv w:val="1"/>
      <w:marLeft w:val="0"/>
      <w:marRight w:val="0"/>
      <w:marTop w:val="0"/>
      <w:marBottom w:val="0"/>
      <w:divBdr>
        <w:top w:val="none" w:sz="0" w:space="0" w:color="auto"/>
        <w:left w:val="none" w:sz="0" w:space="0" w:color="auto"/>
        <w:bottom w:val="none" w:sz="0" w:space="0" w:color="auto"/>
        <w:right w:val="none" w:sz="0" w:space="0" w:color="auto"/>
      </w:divBdr>
    </w:div>
    <w:div w:id="1361513387">
      <w:bodyDiv w:val="1"/>
      <w:marLeft w:val="0"/>
      <w:marRight w:val="0"/>
      <w:marTop w:val="0"/>
      <w:marBottom w:val="0"/>
      <w:divBdr>
        <w:top w:val="none" w:sz="0" w:space="0" w:color="auto"/>
        <w:left w:val="none" w:sz="0" w:space="0" w:color="auto"/>
        <w:bottom w:val="none" w:sz="0" w:space="0" w:color="auto"/>
        <w:right w:val="none" w:sz="0" w:space="0" w:color="auto"/>
      </w:divBdr>
    </w:div>
    <w:div w:id="1435125002">
      <w:bodyDiv w:val="1"/>
      <w:marLeft w:val="0"/>
      <w:marRight w:val="0"/>
      <w:marTop w:val="0"/>
      <w:marBottom w:val="0"/>
      <w:divBdr>
        <w:top w:val="none" w:sz="0" w:space="0" w:color="auto"/>
        <w:left w:val="none" w:sz="0" w:space="0" w:color="auto"/>
        <w:bottom w:val="none" w:sz="0" w:space="0" w:color="auto"/>
        <w:right w:val="none" w:sz="0" w:space="0" w:color="auto"/>
      </w:divBdr>
    </w:div>
    <w:div w:id="1652950144">
      <w:bodyDiv w:val="1"/>
      <w:marLeft w:val="0"/>
      <w:marRight w:val="0"/>
      <w:marTop w:val="0"/>
      <w:marBottom w:val="0"/>
      <w:divBdr>
        <w:top w:val="none" w:sz="0" w:space="0" w:color="auto"/>
        <w:left w:val="none" w:sz="0" w:space="0" w:color="auto"/>
        <w:bottom w:val="none" w:sz="0" w:space="0" w:color="auto"/>
        <w:right w:val="none" w:sz="0" w:space="0" w:color="auto"/>
      </w:divBdr>
    </w:div>
    <w:div w:id="1925646099">
      <w:bodyDiv w:val="1"/>
      <w:marLeft w:val="0"/>
      <w:marRight w:val="0"/>
      <w:marTop w:val="0"/>
      <w:marBottom w:val="0"/>
      <w:divBdr>
        <w:top w:val="none" w:sz="0" w:space="0" w:color="auto"/>
        <w:left w:val="none" w:sz="0" w:space="0" w:color="auto"/>
        <w:bottom w:val="none" w:sz="0" w:space="0" w:color="auto"/>
        <w:right w:val="none" w:sz="0" w:space="0" w:color="auto"/>
      </w:divBdr>
    </w:div>
    <w:div w:id="1962610555">
      <w:bodyDiv w:val="1"/>
      <w:marLeft w:val="0"/>
      <w:marRight w:val="0"/>
      <w:marTop w:val="0"/>
      <w:marBottom w:val="0"/>
      <w:divBdr>
        <w:top w:val="none" w:sz="0" w:space="0" w:color="auto"/>
        <w:left w:val="none" w:sz="0" w:space="0" w:color="auto"/>
        <w:bottom w:val="none" w:sz="0" w:space="0" w:color="auto"/>
        <w:right w:val="none" w:sz="0" w:space="0" w:color="auto"/>
      </w:divBdr>
    </w:div>
    <w:div w:id="1987392887">
      <w:bodyDiv w:val="1"/>
      <w:marLeft w:val="0"/>
      <w:marRight w:val="0"/>
      <w:marTop w:val="0"/>
      <w:marBottom w:val="0"/>
      <w:divBdr>
        <w:top w:val="none" w:sz="0" w:space="0" w:color="auto"/>
        <w:left w:val="none" w:sz="0" w:space="0" w:color="auto"/>
        <w:bottom w:val="none" w:sz="0" w:space="0" w:color="auto"/>
        <w:right w:val="none" w:sz="0" w:space="0" w:color="auto"/>
      </w:divBdr>
    </w:div>
    <w:div w:id="1992951641">
      <w:bodyDiv w:val="1"/>
      <w:marLeft w:val="0"/>
      <w:marRight w:val="0"/>
      <w:marTop w:val="0"/>
      <w:marBottom w:val="0"/>
      <w:divBdr>
        <w:top w:val="none" w:sz="0" w:space="0" w:color="auto"/>
        <w:left w:val="none" w:sz="0" w:space="0" w:color="auto"/>
        <w:bottom w:val="none" w:sz="0" w:space="0" w:color="auto"/>
        <w:right w:val="none" w:sz="0" w:space="0" w:color="auto"/>
      </w:divBdr>
    </w:div>
    <w:div w:id="207207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 Id="rId22" Type="http://schemas.microsoft.com/office/2011/relationships/people" Target="people.xml"/></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C0B16-2DD8-40BD-92B2-074023F8A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8898</Words>
  <Characters>48939</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ceb</dc:creator>
  <cp:keywords/>
  <dc:description/>
  <cp:lastModifiedBy>Verónica María Verdesoto Gómez</cp:lastModifiedBy>
  <cp:revision>2</cp:revision>
  <cp:lastPrinted>2022-04-27T07:01:00Z</cp:lastPrinted>
  <dcterms:created xsi:type="dcterms:W3CDTF">2026-05-25T15:30:00Z</dcterms:created>
  <dcterms:modified xsi:type="dcterms:W3CDTF">2026-05-25T15:30:00Z</dcterms:modified>
</cp:coreProperties>
</file>